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DA29" w14:textId="3A4670D8" w:rsidR="00497447" w:rsidRPr="0003634D" w:rsidRDefault="00497447" w:rsidP="00497447">
      <w:pPr>
        <w:pStyle w:val="3GPPHeader"/>
        <w:rPr>
          <w:rFonts w:cs="Arial"/>
          <w:lang w:val="en-US"/>
        </w:rPr>
      </w:pPr>
      <w:r w:rsidRPr="0003634D">
        <w:rPr>
          <w:rFonts w:cs="Arial"/>
          <w:lang w:val="en-US"/>
        </w:rPr>
        <w:t>3GPP TSG RAN Meeting #108</w:t>
      </w:r>
      <w:r w:rsidRPr="0003634D">
        <w:rPr>
          <w:rFonts w:cs="Arial"/>
          <w:lang w:val="en-US"/>
        </w:rPr>
        <w:tab/>
        <w:t>RP-25</w:t>
      </w:r>
      <w:r w:rsidR="00993FA3" w:rsidRPr="0003634D">
        <w:rPr>
          <w:rFonts w:cs="Arial"/>
          <w:lang w:val="en-US"/>
        </w:rPr>
        <w:t>0874</w:t>
      </w:r>
      <w:r w:rsidRPr="0003634D">
        <w:rPr>
          <w:rFonts w:cs="Arial"/>
          <w:lang w:val="en-US"/>
        </w:rPr>
        <w:br/>
        <w:t>Prague, Czech Republic, June 9-13, 2025</w:t>
      </w:r>
    </w:p>
    <w:p w14:paraId="252563D4" w14:textId="77777777" w:rsidR="00E90E49" w:rsidRPr="0003634D" w:rsidRDefault="00E90E49" w:rsidP="00357380">
      <w:pPr>
        <w:pStyle w:val="3GPPHeader"/>
        <w:rPr>
          <w:rFonts w:cs="Arial"/>
          <w:lang w:val="en-US"/>
        </w:rPr>
      </w:pPr>
    </w:p>
    <w:p w14:paraId="267378A2" w14:textId="5D80A72A" w:rsidR="00E90E49" w:rsidRPr="0003634D" w:rsidRDefault="00E90E49" w:rsidP="00311702">
      <w:pPr>
        <w:pStyle w:val="3GPPHeader"/>
        <w:rPr>
          <w:rFonts w:cs="Arial"/>
          <w:sz w:val="22"/>
          <w:szCs w:val="22"/>
          <w:lang w:val="en-US"/>
        </w:rPr>
      </w:pPr>
      <w:r w:rsidRPr="0003634D">
        <w:rPr>
          <w:rFonts w:cs="Arial"/>
          <w:sz w:val="22"/>
          <w:szCs w:val="22"/>
          <w:lang w:val="en-US"/>
        </w:rPr>
        <w:t>Agenda Item:</w:t>
      </w:r>
      <w:r w:rsidRPr="0003634D">
        <w:rPr>
          <w:rFonts w:cs="Arial"/>
          <w:sz w:val="22"/>
          <w:szCs w:val="22"/>
          <w:lang w:val="en-US"/>
        </w:rPr>
        <w:tab/>
      </w:r>
      <w:r w:rsidR="00267FD7" w:rsidRPr="0003634D">
        <w:rPr>
          <w:rFonts w:cs="Arial"/>
          <w:sz w:val="22"/>
          <w:szCs w:val="22"/>
          <w:lang w:val="en-US"/>
        </w:rPr>
        <w:t>15.</w:t>
      </w:r>
      <w:r w:rsidR="009E4CEB" w:rsidRPr="0003634D">
        <w:rPr>
          <w:rFonts w:cs="Arial"/>
          <w:sz w:val="22"/>
          <w:szCs w:val="22"/>
          <w:lang w:val="en-US"/>
        </w:rPr>
        <w:t>1.2</w:t>
      </w:r>
    </w:p>
    <w:p w14:paraId="36E7B6AB" w14:textId="77777777" w:rsidR="00E90E49" w:rsidRPr="0003634D" w:rsidRDefault="003D3C45" w:rsidP="00F64C2B">
      <w:pPr>
        <w:pStyle w:val="3GPPHeader"/>
        <w:rPr>
          <w:rFonts w:cs="Arial"/>
          <w:sz w:val="22"/>
          <w:szCs w:val="22"/>
        </w:rPr>
      </w:pPr>
      <w:r w:rsidRPr="0003634D">
        <w:rPr>
          <w:rFonts w:cs="Arial"/>
          <w:sz w:val="22"/>
          <w:szCs w:val="22"/>
        </w:rPr>
        <w:t>Source:</w:t>
      </w:r>
      <w:r w:rsidR="00E90E49" w:rsidRPr="0003634D">
        <w:rPr>
          <w:rFonts w:cs="Arial"/>
          <w:sz w:val="22"/>
          <w:szCs w:val="22"/>
        </w:rPr>
        <w:tab/>
      </w:r>
      <w:r w:rsidR="00F64C2B" w:rsidRPr="0003634D">
        <w:rPr>
          <w:rFonts w:cs="Arial"/>
          <w:sz w:val="22"/>
          <w:szCs w:val="22"/>
        </w:rPr>
        <w:t>Ericsson</w:t>
      </w:r>
    </w:p>
    <w:p w14:paraId="72579376" w14:textId="17527020" w:rsidR="00E90E49" w:rsidRPr="0003634D" w:rsidRDefault="003D3C45" w:rsidP="00311702">
      <w:pPr>
        <w:pStyle w:val="3GPPHeader"/>
        <w:rPr>
          <w:rFonts w:cs="Arial"/>
          <w:sz w:val="22"/>
          <w:szCs w:val="22"/>
        </w:rPr>
      </w:pPr>
      <w:r w:rsidRPr="0003634D">
        <w:rPr>
          <w:rFonts w:cs="Arial"/>
          <w:sz w:val="22"/>
          <w:szCs w:val="22"/>
        </w:rPr>
        <w:t>Title:</w:t>
      </w:r>
      <w:r w:rsidR="00E90E49" w:rsidRPr="0003634D">
        <w:rPr>
          <w:rFonts w:cs="Arial"/>
          <w:sz w:val="22"/>
          <w:szCs w:val="22"/>
        </w:rPr>
        <w:tab/>
      </w:r>
      <w:r w:rsidR="00991AE2" w:rsidRPr="0003634D">
        <w:rPr>
          <w:rFonts w:cs="Arial"/>
          <w:sz w:val="22"/>
          <w:szCs w:val="22"/>
        </w:rPr>
        <w:t xml:space="preserve">Discussion on </w:t>
      </w:r>
      <w:r w:rsidR="00434E59" w:rsidRPr="0003634D">
        <w:rPr>
          <w:rFonts w:cs="Arial"/>
          <w:sz w:val="22"/>
          <w:szCs w:val="22"/>
        </w:rPr>
        <w:t xml:space="preserve">Rel-20 </w:t>
      </w:r>
      <w:r w:rsidR="009E4CEB" w:rsidRPr="0003634D">
        <w:rPr>
          <w:rFonts w:cs="Arial"/>
          <w:sz w:val="22"/>
          <w:szCs w:val="22"/>
          <w:lang w:val="en-US"/>
        </w:rPr>
        <w:t>NR MIMO Phase 6</w:t>
      </w:r>
    </w:p>
    <w:p w14:paraId="24C111CD" w14:textId="4B0392A1" w:rsidR="00E90E49" w:rsidRPr="0003634D" w:rsidRDefault="00E90E49" w:rsidP="00D546FF">
      <w:pPr>
        <w:pStyle w:val="3GPPHeader"/>
        <w:rPr>
          <w:rFonts w:cs="Arial"/>
          <w:sz w:val="22"/>
          <w:szCs w:val="22"/>
        </w:rPr>
      </w:pPr>
      <w:r w:rsidRPr="0003634D">
        <w:rPr>
          <w:rFonts w:cs="Arial"/>
          <w:sz w:val="22"/>
          <w:szCs w:val="22"/>
        </w:rPr>
        <w:t>Document for:</w:t>
      </w:r>
      <w:r w:rsidRPr="0003634D">
        <w:rPr>
          <w:rFonts w:cs="Arial"/>
          <w:sz w:val="22"/>
          <w:szCs w:val="22"/>
        </w:rPr>
        <w:tab/>
        <w:t>Discussion</w:t>
      </w:r>
    </w:p>
    <w:p w14:paraId="1DD4A9BC" w14:textId="77777777" w:rsidR="00E90E49" w:rsidRPr="0003634D" w:rsidRDefault="00E90E49" w:rsidP="00E90E49">
      <w:pPr>
        <w:rPr>
          <w:rFonts w:ascii="Arial" w:hAnsi="Arial" w:cs="Arial"/>
        </w:rPr>
      </w:pPr>
    </w:p>
    <w:p w14:paraId="028056FC" w14:textId="38EB74C1" w:rsidR="00E90E49" w:rsidRPr="0003634D" w:rsidRDefault="00230D18" w:rsidP="00CE0424">
      <w:pPr>
        <w:pStyle w:val="Heading1"/>
        <w:rPr>
          <w:rFonts w:cs="Arial"/>
        </w:rPr>
      </w:pPr>
      <w:r w:rsidRPr="0003634D">
        <w:rPr>
          <w:rFonts w:cs="Arial"/>
        </w:rPr>
        <w:t>1</w:t>
      </w:r>
      <w:r w:rsidRPr="0003634D">
        <w:rPr>
          <w:rFonts w:cs="Arial"/>
        </w:rPr>
        <w:tab/>
      </w:r>
      <w:r w:rsidR="00D57419" w:rsidRPr="0003634D">
        <w:rPr>
          <w:rFonts w:cs="Arial"/>
        </w:rPr>
        <w:t>Introduction and o</w:t>
      </w:r>
      <w:r w:rsidR="00055661" w:rsidRPr="0003634D">
        <w:rPr>
          <w:rFonts w:cs="Arial"/>
        </w:rPr>
        <w:t>utcome of RAN#107</w:t>
      </w:r>
    </w:p>
    <w:p w14:paraId="7D15EF80" w14:textId="3CCDC0F2" w:rsidR="00195391" w:rsidRPr="0003634D" w:rsidRDefault="00055661" w:rsidP="00055661">
      <w:pPr>
        <w:rPr>
          <w:rFonts w:ascii="Arial" w:hAnsi="Arial" w:cs="Arial"/>
        </w:rPr>
      </w:pPr>
      <w:r w:rsidRPr="0003634D">
        <w:rPr>
          <w:rFonts w:ascii="Arial" w:hAnsi="Arial" w:cs="Arial"/>
        </w:rPr>
        <w:t xml:space="preserve">Last plenary, MIMO was </w:t>
      </w:r>
      <w:r w:rsidR="00A168DB" w:rsidRPr="0003634D">
        <w:rPr>
          <w:rFonts w:ascii="Arial" w:hAnsi="Arial" w:cs="Arial"/>
        </w:rPr>
        <w:t>discussed,</w:t>
      </w:r>
      <w:r w:rsidRPr="0003634D">
        <w:rPr>
          <w:rFonts w:ascii="Arial" w:hAnsi="Arial" w:cs="Arial"/>
        </w:rPr>
        <w:t xml:space="preserve"> and the moderator</w:t>
      </w:r>
      <w:r w:rsidR="00827524" w:rsidRPr="0003634D">
        <w:rPr>
          <w:rFonts w:ascii="Arial" w:hAnsi="Arial" w:cs="Arial"/>
        </w:rPr>
        <w:t xml:space="preserve"> observation and recommendation</w:t>
      </w:r>
      <w:r w:rsidRPr="0003634D">
        <w:rPr>
          <w:rFonts w:ascii="Arial" w:hAnsi="Arial" w:cs="Arial"/>
        </w:rPr>
        <w:t xml:space="preserve"> was as follows </w:t>
      </w:r>
      <w:r w:rsidR="009F3F5C" w:rsidRPr="0003634D">
        <w:rPr>
          <w:rFonts w:ascii="Arial" w:hAnsi="Arial" w:cs="Arial"/>
        </w:rPr>
        <w:t>[1]</w:t>
      </w:r>
      <w:r w:rsidRPr="0003634D">
        <w:rPr>
          <w:rFonts w:ascii="Arial" w:hAnsi="Arial" w:cs="Arial"/>
        </w:rPr>
        <w:t>:</w:t>
      </w:r>
    </w:p>
    <w:p w14:paraId="6B0E68B8" w14:textId="588DA9FA" w:rsidR="00827524" w:rsidRPr="0003634D" w:rsidRDefault="00827524" w:rsidP="00827524">
      <w:pPr>
        <w:rPr>
          <w:rFonts w:ascii="Arial" w:hAnsi="Arial" w:cs="Arial"/>
          <w:i/>
          <w:iCs/>
          <w:lang w:val="en-US" w:eastAsia="zh-CN"/>
        </w:rPr>
      </w:pPr>
      <w:bookmarkStart w:id="0" w:name="_Ref178064866"/>
      <w:r w:rsidRPr="0003634D">
        <w:rPr>
          <w:rFonts w:ascii="Arial" w:hAnsi="Arial" w:cs="Arial"/>
          <w:i/>
          <w:iCs/>
          <w:lang w:val="en-US" w:eastAsia="zh-CN"/>
        </w:rPr>
        <w:t>MIMO has been part of every NR release with at least 2~2.5 TUs per release. While the support for another MIMO enhancement in Release 20 was clearly high, there were multiple companies who voiced that there was no commercial need for it. Also, clear majority of companies were in favor of a compact scope.</w:t>
      </w:r>
    </w:p>
    <w:p w14:paraId="22D45B7F" w14:textId="77777777" w:rsidR="00827524" w:rsidRPr="0003634D" w:rsidRDefault="00827524" w:rsidP="00827524">
      <w:pPr>
        <w:rPr>
          <w:rFonts w:ascii="Arial" w:hAnsi="Arial" w:cs="Arial"/>
          <w:i/>
          <w:iCs/>
          <w:lang w:val="en-US" w:eastAsia="zh-CN"/>
        </w:rPr>
      </w:pPr>
      <w:r w:rsidRPr="0003634D">
        <w:rPr>
          <w:rFonts w:ascii="Arial" w:hAnsi="Arial" w:cs="Arial"/>
          <w:i/>
          <w:iCs/>
          <w:lang w:val="en-US" w:eastAsia="zh-CN"/>
        </w:rPr>
        <w:t>Moderator assumes the following for the purpose of TU planning:</w:t>
      </w:r>
    </w:p>
    <w:p w14:paraId="47C6EC54" w14:textId="77777777" w:rsidR="00827524" w:rsidRPr="0003634D" w:rsidRDefault="00827524" w:rsidP="00827524">
      <w:pPr>
        <w:numPr>
          <w:ilvl w:val="0"/>
          <w:numId w:val="35"/>
        </w:numPr>
        <w:rPr>
          <w:rFonts w:ascii="Arial" w:hAnsi="Arial" w:cs="Arial"/>
          <w:i/>
          <w:iCs/>
          <w:lang w:val="en-US" w:eastAsia="zh-CN"/>
        </w:rPr>
      </w:pPr>
      <w:r w:rsidRPr="0003634D">
        <w:rPr>
          <w:rFonts w:ascii="Arial" w:hAnsi="Arial" w:cs="Arial"/>
          <w:i/>
          <w:iCs/>
          <w:lang w:val="en-US" w:eastAsia="zh-CN"/>
        </w:rPr>
        <w:t xml:space="preserve">For Rel-20 </w:t>
      </w:r>
      <w:r w:rsidRPr="0003634D">
        <w:rPr>
          <w:rFonts w:ascii="Arial" w:hAnsi="Arial" w:cs="Arial"/>
          <w:i/>
          <w:iCs/>
          <w:lang w:eastAsia="zh-CN"/>
        </w:rPr>
        <w:t xml:space="preserve">5G-Adv </w:t>
      </w:r>
      <w:r w:rsidRPr="0003634D">
        <w:rPr>
          <w:rFonts w:ascii="Arial" w:hAnsi="Arial" w:cs="Arial"/>
          <w:i/>
          <w:iCs/>
          <w:lang w:val="en-US" w:eastAsia="zh-CN"/>
        </w:rPr>
        <w:t>MIMO, the scope should be limited and well justified by commercial needs</w:t>
      </w:r>
    </w:p>
    <w:p w14:paraId="29E09512" w14:textId="60EB9B1A" w:rsidR="00497447" w:rsidRPr="00B72036" w:rsidRDefault="00827524" w:rsidP="00882733">
      <w:pPr>
        <w:numPr>
          <w:ilvl w:val="0"/>
          <w:numId w:val="35"/>
        </w:numPr>
        <w:rPr>
          <w:rFonts w:ascii="Arial" w:hAnsi="Arial" w:cs="Arial"/>
          <w:i/>
          <w:iCs/>
          <w:lang w:eastAsia="zh-CN"/>
        </w:rPr>
      </w:pPr>
      <w:r w:rsidRPr="0003634D">
        <w:rPr>
          <w:rFonts w:ascii="Arial" w:hAnsi="Arial" w:cs="Arial"/>
          <w:i/>
          <w:iCs/>
          <w:lang w:eastAsia="zh-CN"/>
        </w:rPr>
        <w:t>[1] TU in RAN1 and [0.5] TU in RAN2 for Release 20 5G-Adv MIMO</w:t>
      </w:r>
    </w:p>
    <w:p w14:paraId="11F006D0" w14:textId="39B86142" w:rsidR="009E381B" w:rsidRPr="0003634D" w:rsidRDefault="009E381B" w:rsidP="00882733">
      <w:pPr>
        <w:rPr>
          <w:rFonts w:ascii="Arial" w:hAnsi="Arial" w:cs="Arial"/>
          <w:lang w:eastAsia="zh-CN"/>
        </w:rPr>
      </w:pPr>
      <w:r w:rsidRPr="0003634D">
        <w:rPr>
          <w:rFonts w:ascii="Arial" w:hAnsi="Arial" w:cs="Arial"/>
          <w:lang w:eastAsia="zh-CN"/>
        </w:rPr>
        <w:t>Moreover, the detailed list of proposals as summarized by the moderator, can be found in the Appendix</w:t>
      </w:r>
      <w:r w:rsidR="0070464B">
        <w:rPr>
          <w:rFonts w:ascii="Arial" w:hAnsi="Arial" w:cs="Arial"/>
          <w:lang w:eastAsia="zh-CN"/>
        </w:rPr>
        <w:t xml:space="preserve">, Section 6, </w:t>
      </w:r>
      <w:r w:rsidRPr="0003634D">
        <w:rPr>
          <w:rFonts w:ascii="Arial" w:hAnsi="Arial" w:cs="Arial"/>
          <w:lang w:eastAsia="zh-CN"/>
        </w:rPr>
        <w:t xml:space="preserve">of this document. </w:t>
      </w:r>
    </w:p>
    <w:p w14:paraId="59E13DC4" w14:textId="1E1FED5E" w:rsidR="004000E8" w:rsidRPr="0003634D" w:rsidRDefault="00230D18" w:rsidP="006052B6">
      <w:pPr>
        <w:pStyle w:val="Heading1"/>
        <w:rPr>
          <w:rFonts w:cs="Arial"/>
        </w:rPr>
      </w:pPr>
      <w:r w:rsidRPr="0003634D">
        <w:rPr>
          <w:rFonts w:cs="Arial"/>
        </w:rPr>
        <w:t>2</w:t>
      </w:r>
      <w:r w:rsidRPr="0003634D">
        <w:rPr>
          <w:rFonts w:cs="Arial"/>
        </w:rPr>
        <w:tab/>
      </w:r>
      <w:bookmarkEnd w:id="0"/>
      <w:r w:rsidR="00010B80" w:rsidRPr="0003634D">
        <w:rPr>
          <w:rFonts w:cs="Arial"/>
        </w:rPr>
        <w:t xml:space="preserve">Summary of our proposal </w:t>
      </w:r>
    </w:p>
    <w:p w14:paraId="269E4ED7" w14:textId="37C31947" w:rsidR="001B7808" w:rsidRPr="0003634D" w:rsidRDefault="001B7808" w:rsidP="001B7808">
      <w:pPr>
        <w:rPr>
          <w:rFonts w:ascii="Arial" w:hAnsi="Arial" w:cs="Arial"/>
        </w:rPr>
      </w:pPr>
      <w:r w:rsidRPr="0003634D">
        <w:rPr>
          <w:rFonts w:ascii="Arial" w:hAnsi="Arial" w:cs="Arial"/>
        </w:rPr>
        <w:t xml:space="preserve">The moderator </w:t>
      </w:r>
      <w:r w:rsidR="00D82956" w:rsidRPr="0003634D">
        <w:rPr>
          <w:rFonts w:ascii="Arial" w:hAnsi="Arial" w:cs="Arial"/>
        </w:rPr>
        <w:t>categorized the proposals as follows (see details in Appendix</w:t>
      </w:r>
      <w:r w:rsidR="0070464B">
        <w:rPr>
          <w:rFonts w:ascii="Arial" w:hAnsi="Arial" w:cs="Arial"/>
        </w:rPr>
        <w:t>, Section 6</w:t>
      </w:r>
      <w:r w:rsidR="00D82956" w:rsidRPr="0003634D">
        <w:rPr>
          <w:rFonts w:ascii="Arial" w:hAnsi="Arial" w:cs="Arial"/>
        </w:rPr>
        <w:t xml:space="preserve">). </w:t>
      </w:r>
    </w:p>
    <w:p w14:paraId="26354EC4" w14:textId="77777777" w:rsidR="001B7808" w:rsidRPr="0003634D" w:rsidRDefault="001B7808" w:rsidP="001B7808">
      <w:pPr>
        <w:pStyle w:val="ListParagraph"/>
        <w:numPr>
          <w:ilvl w:val="0"/>
          <w:numId w:val="37"/>
        </w:numPr>
        <w:overflowPunct/>
        <w:autoSpaceDE/>
        <w:autoSpaceDN/>
        <w:adjustRightInd/>
        <w:textAlignment w:val="auto"/>
        <w:rPr>
          <w:rFonts w:ascii="Arial" w:hAnsi="Arial" w:cs="Arial"/>
          <w:i/>
          <w:iCs/>
          <w:lang w:eastAsia="ko-KR"/>
        </w:rPr>
      </w:pPr>
      <w:r w:rsidRPr="0003634D">
        <w:rPr>
          <w:rFonts w:ascii="Arial" w:hAnsi="Arial" w:cs="Arial"/>
          <w:i/>
          <w:iCs/>
          <w:lang w:eastAsia="ko-KR"/>
        </w:rPr>
        <w:t>Overall, the proposals on Rel-20 MIMO can be categorized into the following three areas</w:t>
      </w:r>
    </w:p>
    <w:p w14:paraId="661B8DC4" w14:textId="77777777" w:rsidR="001B7808" w:rsidRPr="0003634D" w:rsidRDefault="001B7808" w:rsidP="001B7808">
      <w:pPr>
        <w:pStyle w:val="ListParagraph"/>
        <w:numPr>
          <w:ilvl w:val="1"/>
          <w:numId w:val="37"/>
        </w:numPr>
        <w:overflowPunct/>
        <w:autoSpaceDE/>
        <w:autoSpaceDN/>
        <w:adjustRightInd/>
        <w:textAlignment w:val="auto"/>
        <w:rPr>
          <w:rFonts w:ascii="Arial" w:hAnsi="Arial" w:cs="Arial"/>
          <w:i/>
          <w:iCs/>
          <w:lang w:eastAsia="ko-KR"/>
        </w:rPr>
      </w:pPr>
      <w:r w:rsidRPr="0003634D">
        <w:rPr>
          <w:rFonts w:ascii="Arial" w:hAnsi="Arial" w:cs="Arial"/>
          <w:i/>
          <w:iCs/>
          <w:lang w:eastAsia="ko-KR"/>
        </w:rPr>
        <w:t>Uplink enhancement (items #1, #2, #3, #4, #5)</w:t>
      </w:r>
    </w:p>
    <w:p w14:paraId="4A1A8CDE" w14:textId="77777777" w:rsidR="001B7808" w:rsidRPr="0003634D" w:rsidRDefault="001B7808" w:rsidP="001B7808">
      <w:pPr>
        <w:pStyle w:val="ListParagraph"/>
        <w:numPr>
          <w:ilvl w:val="1"/>
          <w:numId w:val="37"/>
        </w:numPr>
        <w:overflowPunct/>
        <w:autoSpaceDE/>
        <w:autoSpaceDN/>
        <w:adjustRightInd/>
        <w:textAlignment w:val="auto"/>
        <w:rPr>
          <w:rFonts w:ascii="Arial" w:hAnsi="Arial" w:cs="Arial"/>
          <w:i/>
          <w:iCs/>
          <w:lang w:eastAsia="ko-KR"/>
        </w:rPr>
      </w:pPr>
      <w:r w:rsidRPr="0003634D">
        <w:rPr>
          <w:rFonts w:ascii="Arial" w:hAnsi="Arial" w:cs="Arial"/>
          <w:i/>
          <w:iCs/>
          <w:lang w:eastAsia="ko-KR"/>
        </w:rPr>
        <w:t>Downlink CSI enhancement (items #6, #7, #8)</w:t>
      </w:r>
    </w:p>
    <w:p w14:paraId="779AF35E" w14:textId="77777777" w:rsidR="001B7808" w:rsidRPr="0003634D" w:rsidRDefault="001B7808" w:rsidP="001B7808">
      <w:pPr>
        <w:pStyle w:val="ListParagraph"/>
        <w:numPr>
          <w:ilvl w:val="1"/>
          <w:numId w:val="37"/>
        </w:numPr>
        <w:overflowPunct/>
        <w:autoSpaceDE/>
        <w:autoSpaceDN/>
        <w:adjustRightInd/>
        <w:textAlignment w:val="auto"/>
        <w:rPr>
          <w:rFonts w:ascii="Arial" w:hAnsi="Arial" w:cs="Arial"/>
          <w:i/>
          <w:iCs/>
          <w:lang w:eastAsia="ko-KR"/>
        </w:rPr>
      </w:pPr>
      <w:r w:rsidRPr="0003634D">
        <w:rPr>
          <w:rFonts w:ascii="Arial" w:hAnsi="Arial" w:cs="Arial"/>
          <w:i/>
          <w:iCs/>
          <w:lang w:eastAsia="ko-KR"/>
        </w:rPr>
        <w:t>Multi-beam enhancement (items #9, #10)</w:t>
      </w:r>
    </w:p>
    <w:p w14:paraId="33D6C00F" w14:textId="0B7D9451" w:rsidR="00A011F3" w:rsidRPr="0003634D" w:rsidRDefault="001B7808" w:rsidP="00D931A4">
      <w:pPr>
        <w:pStyle w:val="ListParagraph"/>
        <w:numPr>
          <w:ilvl w:val="1"/>
          <w:numId w:val="37"/>
        </w:numPr>
        <w:overflowPunct/>
        <w:autoSpaceDE/>
        <w:autoSpaceDN/>
        <w:adjustRightInd/>
        <w:textAlignment w:val="auto"/>
        <w:rPr>
          <w:rFonts w:ascii="Arial" w:hAnsi="Arial" w:cs="Arial"/>
          <w:i/>
          <w:iCs/>
          <w:lang w:eastAsia="ko-KR"/>
        </w:rPr>
      </w:pPr>
      <w:r w:rsidRPr="0003634D">
        <w:rPr>
          <w:rFonts w:ascii="Arial" w:hAnsi="Arial" w:cs="Arial"/>
          <w:i/>
          <w:iCs/>
          <w:lang w:eastAsia="ko-KR"/>
        </w:rPr>
        <w:t>DMRS enhancement (item #11)</w:t>
      </w:r>
    </w:p>
    <w:p w14:paraId="4AB9A2E2" w14:textId="77777777" w:rsidR="00D931A4" w:rsidRPr="0003634D" w:rsidRDefault="00D931A4" w:rsidP="00D931A4">
      <w:pPr>
        <w:overflowPunct/>
        <w:autoSpaceDE/>
        <w:autoSpaceDN/>
        <w:adjustRightInd/>
        <w:textAlignment w:val="auto"/>
        <w:rPr>
          <w:rFonts w:ascii="Arial" w:hAnsi="Arial" w:cs="Arial"/>
          <w:lang w:eastAsia="ko-KR"/>
        </w:rPr>
      </w:pPr>
    </w:p>
    <w:p w14:paraId="0CEA607D" w14:textId="7C84D420" w:rsidR="00540A03" w:rsidRPr="0003634D" w:rsidRDefault="00705A32" w:rsidP="0070464B">
      <w:pPr>
        <w:overflowPunct/>
        <w:autoSpaceDE/>
        <w:autoSpaceDN/>
        <w:adjustRightInd/>
        <w:jc w:val="both"/>
        <w:textAlignment w:val="auto"/>
        <w:rPr>
          <w:rFonts w:ascii="Arial" w:hAnsi="Arial" w:cs="Arial"/>
          <w:lang w:eastAsia="ko-KR"/>
        </w:rPr>
      </w:pPr>
      <w:r w:rsidRPr="0003634D">
        <w:rPr>
          <w:rFonts w:ascii="Arial" w:hAnsi="Arial" w:cs="Arial"/>
          <w:lang w:eastAsia="ko-KR"/>
        </w:rPr>
        <w:t>To fit into the [1] TU, th</w:t>
      </w:r>
      <w:r w:rsidR="00E21916" w:rsidRPr="0003634D">
        <w:rPr>
          <w:rFonts w:ascii="Arial" w:hAnsi="Arial" w:cs="Arial"/>
          <w:lang w:eastAsia="ko-KR"/>
        </w:rPr>
        <w:t xml:space="preserve">is list </w:t>
      </w:r>
      <w:r w:rsidR="00F628A3" w:rsidRPr="0003634D">
        <w:rPr>
          <w:rFonts w:ascii="Arial" w:hAnsi="Arial" w:cs="Arial"/>
          <w:lang w:eastAsia="ko-KR"/>
        </w:rPr>
        <w:t xml:space="preserve">of 11 items </w:t>
      </w:r>
      <w:r w:rsidR="00E21916" w:rsidRPr="0003634D">
        <w:rPr>
          <w:rFonts w:ascii="Arial" w:hAnsi="Arial" w:cs="Arial"/>
          <w:lang w:eastAsia="ko-KR"/>
        </w:rPr>
        <w:t>needs to be signi</w:t>
      </w:r>
      <w:r w:rsidR="0023128B" w:rsidRPr="0003634D">
        <w:rPr>
          <w:rFonts w:ascii="Arial" w:hAnsi="Arial" w:cs="Arial"/>
          <w:lang w:eastAsia="ko-KR"/>
        </w:rPr>
        <w:t xml:space="preserve">ficantly shortened and there is no room for explorative </w:t>
      </w:r>
      <w:r w:rsidR="002708E4" w:rsidRPr="0003634D">
        <w:rPr>
          <w:rFonts w:ascii="Arial" w:hAnsi="Arial" w:cs="Arial"/>
          <w:lang w:eastAsia="ko-KR"/>
        </w:rPr>
        <w:t xml:space="preserve">items or items with no </w:t>
      </w:r>
      <w:r w:rsidR="00586500" w:rsidRPr="0003634D">
        <w:rPr>
          <w:rFonts w:ascii="Arial" w:hAnsi="Arial" w:cs="Arial"/>
          <w:lang w:eastAsia="ko-KR"/>
        </w:rPr>
        <w:t xml:space="preserve">current </w:t>
      </w:r>
      <w:r w:rsidR="002708E4" w:rsidRPr="0003634D">
        <w:rPr>
          <w:rFonts w:ascii="Arial" w:hAnsi="Arial" w:cs="Arial"/>
          <w:lang w:eastAsia="ko-KR"/>
        </w:rPr>
        <w:t xml:space="preserve">commercial interest. </w:t>
      </w:r>
      <w:r w:rsidR="0033041A" w:rsidRPr="0003634D">
        <w:rPr>
          <w:rFonts w:ascii="Arial" w:hAnsi="Arial" w:cs="Arial"/>
          <w:lang w:eastAsia="ko-KR"/>
        </w:rPr>
        <w:t xml:space="preserve">Instead, the </w:t>
      </w:r>
      <w:r w:rsidR="00FE3474" w:rsidRPr="0003634D">
        <w:rPr>
          <w:rFonts w:ascii="Arial" w:hAnsi="Arial" w:cs="Arial"/>
          <w:lang w:eastAsia="ko-KR"/>
        </w:rPr>
        <w:t xml:space="preserve">enhancements should </w:t>
      </w:r>
      <w:r w:rsidR="00433E71" w:rsidRPr="0003634D">
        <w:rPr>
          <w:rFonts w:ascii="Arial" w:hAnsi="Arial" w:cs="Arial"/>
          <w:lang w:eastAsia="ko-KR"/>
        </w:rPr>
        <w:t xml:space="preserve">target features </w:t>
      </w:r>
      <w:r w:rsidR="00730140" w:rsidRPr="0003634D">
        <w:rPr>
          <w:rFonts w:ascii="Arial" w:hAnsi="Arial" w:cs="Arial"/>
          <w:lang w:eastAsia="ko-KR"/>
        </w:rPr>
        <w:t xml:space="preserve">for which there are urgent problems to be solve and that gives a demonstratable gain. </w:t>
      </w:r>
      <w:r w:rsidR="00014F1A" w:rsidRPr="0003634D">
        <w:rPr>
          <w:rFonts w:ascii="Arial" w:hAnsi="Arial" w:cs="Arial"/>
          <w:lang w:eastAsia="ko-KR"/>
        </w:rPr>
        <w:t xml:space="preserve">Also, items that require a lengthy study part should also be </w:t>
      </w:r>
      <w:r w:rsidR="001F522B" w:rsidRPr="0003634D">
        <w:rPr>
          <w:rFonts w:ascii="Arial" w:hAnsi="Arial" w:cs="Arial"/>
          <w:lang w:eastAsia="ko-KR"/>
        </w:rPr>
        <w:t xml:space="preserve">a better candidate for 6G SI. </w:t>
      </w:r>
    </w:p>
    <w:p w14:paraId="21D50AFC" w14:textId="06B8C92E" w:rsidR="006F7FC8" w:rsidRPr="0003634D" w:rsidRDefault="00242EFD" w:rsidP="0070464B">
      <w:pPr>
        <w:overflowPunct/>
        <w:autoSpaceDE/>
        <w:autoSpaceDN/>
        <w:adjustRightInd/>
        <w:jc w:val="both"/>
        <w:textAlignment w:val="auto"/>
        <w:rPr>
          <w:rFonts w:ascii="Arial" w:hAnsi="Arial" w:cs="Arial"/>
          <w:lang w:eastAsia="ko-KR"/>
        </w:rPr>
      </w:pPr>
      <w:r w:rsidRPr="0003634D">
        <w:rPr>
          <w:rFonts w:ascii="Arial" w:hAnsi="Arial" w:cs="Arial"/>
          <w:lang w:eastAsia="ko-KR"/>
        </w:rPr>
        <w:t xml:space="preserve">We provide our views on these </w:t>
      </w:r>
      <w:r w:rsidR="00DB517B" w:rsidRPr="0003634D">
        <w:rPr>
          <w:rFonts w:ascii="Arial" w:hAnsi="Arial" w:cs="Arial"/>
          <w:lang w:eastAsia="ko-KR"/>
        </w:rPr>
        <w:t xml:space="preserve">items in the below table and in the next section we give a more detailed motivation for the interested reader. </w:t>
      </w:r>
    </w:p>
    <w:tbl>
      <w:tblPr>
        <w:tblStyle w:val="TableGrid"/>
        <w:tblW w:w="0" w:type="auto"/>
        <w:tblLook w:val="04A0" w:firstRow="1" w:lastRow="0" w:firstColumn="1" w:lastColumn="0" w:noHBand="0" w:noVBand="1"/>
      </w:tblPr>
      <w:tblGrid>
        <w:gridCol w:w="3010"/>
        <w:gridCol w:w="4640"/>
        <w:gridCol w:w="1979"/>
      </w:tblGrid>
      <w:tr w:rsidR="005540F2" w:rsidRPr="008F12D5" w14:paraId="0BAE2B95" w14:textId="253C2F66" w:rsidTr="0070464B">
        <w:tc>
          <w:tcPr>
            <w:tcW w:w="3010" w:type="dxa"/>
            <w:shd w:val="clear" w:color="auto" w:fill="FFC000" w:themeFill="accent4"/>
          </w:tcPr>
          <w:p w14:paraId="2EF1DE8D" w14:textId="4B38E5F6" w:rsidR="0097753A" w:rsidRPr="0070464B" w:rsidRDefault="00CF518A" w:rsidP="00D931A4">
            <w:pPr>
              <w:overflowPunct/>
              <w:autoSpaceDE/>
              <w:autoSpaceDN/>
              <w:adjustRightInd/>
              <w:textAlignment w:val="auto"/>
              <w:rPr>
                <w:rFonts w:ascii="Arial" w:hAnsi="Arial" w:cs="Arial"/>
                <w:sz w:val="20"/>
                <w:szCs w:val="20"/>
                <w:lang w:eastAsia="ko-KR"/>
              </w:rPr>
            </w:pPr>
            <w:r w:rsidRPr="0070464B">
              <w:rPr>
                <w:rFonts w:ascii="Arial" w:hAnsi="Arial" w:cs="Arial"/>
                <w:sz w:val="20"/>
                <w:szCs w:val="20"/>
                <w:lang w:eastAsia="ko-KR"/>
              </w:rPr>
              <w:t>Item</w:t>
            </w:r>
          </w:p>
        </w:tc>
        <w:tc>
          <w:tcPr>
            <w:tcW w:w="4640" w:type="dxa"/>
            <w:shd w:val="clear" w:color="auto" w:fill="FFC000" w:themeFill="accent4"/>
          </w:tcPr>
          <w:p w14:paraId="0FF38125" w14:textId="0C99B0F2" w:rsidR="0097753A" w:rsidRPr="0070464B" w:rsidRDefault="00CF518A" w:rsidP="00D931A4">
            <w:pPr>
              <w:overflowPunct/>
              <w:autoSpaceDE/>
              <w:autoSpaceDN/>
              <w:adjustRightInd/>
              <w:textAlignment w:val="auto"/>
              <w:rPr>
                <w:rFonts w:ascii="Arial" w:hAnsi="Arial" w:cs="Arial"/>
                <w:sz w:val="20"/>
                <w:szCs w:val="20"/>
                <w:lang w:eastAsia="ko-KR"/>
              </w:rPr>
            </w:pPr>
            <w:r w:rsidRPr="0070464B">
              <w:rPr>
                <w:rFonts w:ascii="Arial" w:hAnsi="Arial" w:cs="Arial"/>
                <w:sz w:val="20"/>
                <w:szCs w:val="20"/>
                <w:lang w:eastAsia="ko-KR"/>
              </w:rPr>
              <w:t xml:space="preserve">Commercial relevance and urgency </w:t>
            </w:r>
          </w:p>
        </w:tc>
        <w:tc>
          <w:tcPr>
            <w:tcW w:w="1979" w:type="dxa"/>
            <w:shd w:val="clear" w:color="auto" w:fill="FFC000" w:themeFill="accent4"/>
          </w:tcPr>
          <w:p w14:paraId="10F31454" w14:textId="1AAC045C" w:rsidR="0097753A" w:rsidRPr="008F12D5" w:rsidRDefault="00CF518A" w:rsidP="00D931A4">
            <w:pPr>
              <w:overflowPunct/>
              <w:autoSpaceDE/>
              <w:autoSpaceDN/>
              <w:adjustRightInd/>
              <w:textAlignment w:val="auto"/>
              <w:rPr>
                <w:rFonts w:ascii="Arial" w:hAnsi="Arial" w:cs="Arial"/>
                <w:sz w:val="16"/>
                <w:szCs w:val="16"/>
                <w:lang w:eastAsia="ko-KR"/>
              </w:rPr>
            </w:pPr>
            <w:r w:rsidRPr="008F12D5">
              <w:rPr>
                <w:rFonts w:ascii="Arial" w:hAnsi="Arial" w:cs="Arial"/>
                <w:sz w:val="16"/>
                <w:szCs w:val="16"/>
                <w:lang w:eastAsia="ko-KR"/>
              </w:rPr>
              <w:t>Assessmen</w:t>
            </w:r>
            <w:r w:rsidR="0070464B">
              <w:rPr>
                <w:rFonts w:ascii="Arial" w:hAnsi="Arial" w:cs="Arial"/>
                <w:sz w:val="16"/>
                <w:szCs w:val="16"/>
                <w:lang w:eastAsia="ko-KR"/>
              </w:rPr>
              <w:t>t</w:t>
            </w:r>
            <w:r w:rsidR="00390189">
              <w:rPr>
                <w:rFonts w:ascii="Arial" w:hAnsi="Arial" w:cs="Arial"/>
                <w:sz w:val="16"/>
                <w:szCs w:val="16"/>
                <w:lang w:eastAsia="ko-KR"/>
              </w:rPr>
              <w:t xml:space="preserve"> </w:t>
            </w:r>
            <w:r w:rsidR="008B4ED0" w:rsidRPr="008F12D5">
              <w:rPr>
                <w:rFonts w:ascii="Arial" w:hAnsi="Arial" w:cs="Arial"/>
                <w:sz w:val="16"/>
                <w:szCs w:val="16"/>
                <w:lang w:eastAsia="ko-KR"/>
              </w:rPr>
              <w:t xml:space="preserve">from </w:t>
            </w:r>
            <w:r w:rsidRPr="008F12D5">
              <w:rPr>
                <w:rFonts w:ascii="Arial" w:hAnsi="Arial" w:cs="Arial"/>
                <w:sz w:val="16"/>
                <w:szCs w:val="16"/>
                <w:lang w:eastAsia="ko-KR"/>
              </w:rPr>
              <w:t>1</w:t>
            </w:r>
            <w:r w:rsidR="000B51A3" w:rsidRPr="008F12D5">
              <w:rPr>
                <w:rFonts w:ascii="Arial" w:hAnsi="Arial" w:cs="Arial"/>
                <w:sz w:val="16"/>
                <w:szCs w:val="16"/>
                <w:lang w:eastAsia="ko-KR"/>
              </w:rPr>
              <w:t xml:space="preserve"> (lowest)</w:t>
            </w:r>
            <w:r w:rsidR="008B4ED0" w:rsidRPr="008F12D5">
              <w:rPr>
                <w:rFonts w:ascii="Arial" w:hAnsi="Arial" w:cs="Arial"/>
                <w:sz w:val="16"/>
                <w:szCs w:val="16"/>
                <w:lang w:eastAsia="ko-KR"/>
              </w:rPr>
              <w:t xml:space="preserve"> to </w:t>
            </w:r>
            <w:r w:rsidRPr="008F12D5">
              <w:rPr>
                <w:rFonts w:ascii="Arial" w:hAnsi="Arial" w:cs="Arial"/>
                <w:sz w:val="16"/>
                <w:szCs w:val="16"/>
                <w:lang w:eastAsia="ko-KR"/>
              </w:rPr>
              <w:t>5</w:t>
            </w:r>
            <w:r w:rsidR="000B51A3" w:rsidRPr="008F12D5">
              <w:rPr>
                <w:rFonts w:ascii="Arial" w:hAnsi="Arial" w:cs="Arial"/>
                <w:sz w:val="16"/>
                <w:szCs w:val="16"/>
                <w:lang w:eastAsia="ko-KR"/>
              </w:rPr>
              <w:t xml:space="preserve"> (</w:t>
            </w:r>
            <w:r w:rsidR="008B4ED0" w:rsidRPr="008F12D5">
              <w:rPr>
                <w:rFonts w:ascii="Arial" w:hAnsi="Arial" w:cs="Arial"/>
                <w:sz w:val="16"/>
                <w:szCs w:val="16"/>
                <w:lang w:eastAsia="ko-KR"/>
              </w:rPr>
              <w:t>most import</w:t>
            </w:r>
            <w:r w:rsidR="00390189">
              <w:rPr>
                <w:rFonts w:ascii="Arial" w:hAnsi="Arial" w:cs="Arial"/>
                <w:sz w:val="16"/>
                <w:szCs w:val="16"/>
                <w:lang w:eastAsia="ko-KR"/>
              </w:rPr>
              <w:t>an</w:t>
            </w:r>
            <w:r w:rsidR="008B4ED0" w:rsidRPr="008F12D5">
              <w:rPr>
                <w:rFonts w:ascii="Arial" w:hAnsi="Arial" w:cs="Arial"/>
                <w:sz w:val="16"/>
                <w:szCs w:val="16"/>
                <w:lang w:eastAsia="ko-KR"/>
              </w:rPr>
              <w:t>t)</w:t>
            </w:r>
          </w:p>
        </w:tc>
      </w:tr>
      <w:tr w:rsidR="005540F2" w:rsidRPr="008F12D5" w14:paraId="4E61D991" w14:textId="0F3AD63D" w:rsidTr="0070464B">
        <w:tc>
          <w:tcPr>
            <w:tcW w:w="3010" w:type="dxa"/>
          </w:tcPr>
          <w:p w14:paraId="33CA9D04" w14:textId="1630E82F"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#1 </w:t>
            </w:r>
            <w:r w:rsidR="0097753A" w:rsidRPr="00390189">
              <w:rPr>
                <w:rFonts w:ascii="Arial" w:hAnsi="Arial" w:cs="Arial"/>
                <w:sz w:val="16"/>
                <w:szCs w:val="16"/>
              </w:rPr>
              <w:t xml:space="preserve">UL Enh: UL frequency-selective (open-loop) precoder cycling </w:t>
            </w:r>
          </w:p>
        </w:tc>
        <w:tc>
          <w:tcPr>
            <w:tcW w:w="4640" w:type="dxa"/>
          </w:tcPr>
          <w:p w14:paraId="7EF66A88" w14:textId="394A4A0A" w:rsidR="0097753A" w:rsidRPr="00390189" w:rsidRDefault="00E07B0E"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No </w:t>
            </w:r>
            <w:r w:rsidR="0011615D" w:rsidRPr="00390189">
              <w:rPr>
                <w:rFonts w:ascii="Arial" w:hAnsi="Arial" w:cs="Arial"/>
                <w:sz w:val="16"/>
                <w:szCs w:val="16"/>
                <w:lang w:eastAsia="ko-KR"/>
              </w:rPr>
              <w:t>gain</w:t>
            </w:r>
            <w:r w:rsidRPr="00390189">
              <w:rPr>
                <w:rFonts w:ascii="Arial" w:hAnsi="Arial" w:cs="Arial"/>
                <w:sz w:val="16"/>
                <w:szCs w:val="16"/>
                <w:lang w:eastAsia="ko-KR"/>
              </w:rPr>
              <w:t xml:space="preserve"> </w:t>
            </w:r>
            <w:r w:rsidR="0011615D" w:rsidRPr="00390189">
              <w:rPr>
                <w:rFonts w:ascii="Arial" w:hAnsi="Arial" w:cs="Arial"/>
                <w:sz w:val="16"/>
                <w:szCs w:val="16"/>
                <w:lang w:eastAsia="ko-KR"/>
              </w:rPr>
              <w:t>found</w:t>
            </w:r>
            <w:r w:rsidRPr="00390189">
              <w:rPr>
                <w:rFonts w:ascii="Arial" w:hAnsi="Arial" w:cs="Arial"/>
                <w:sz w:val="16"/>
                <w:szCs w:val="16"/>
                <w:lang w:eastAsia="ko-KR"/>
              </w:rPr>
              <w:t xml:space="preserve"> in our </w:t>
            </w:r>
            <w:r w:rsidR="001E0E0E">
              <w:rPr>
                <w:rFonts w:ascii="Arial" w:hAnsi="Arial" w:cs="Arial"/>
                <w:sz w:val="16"/>
                <w:szCs w:val="16"/>
                <w:lang w:eastAsia="ko-KR"/>
              </w:rPr>
              <w:t xml:space="preserve">extensive </w:t>
            </w:r>
            <w:r w:rsidRPr="00390189">
              <w:rPr>
                <w:rFonts w:ascii="Arial" w:hAnsi="Arial" w:cs="Arial"/>
                <w:sz w:val="16"/>
                <w:szCs w:val="16"/>
                <w:lang w:eastAsia="ko-KR"/>
              </w:rPr>
              <w:t>evaluations</w:t>
            </w:r>
          </w:p>
        </w:tc>
        <w:tc>
          <w:tcPr>
            <w:tcW w:w="1979" w:type="dxa"/>
          </w:tcPr>
          <w:p w14:paraId="5F398C58" w14:textId="12AFF35E" w:rsidR="0097753A" w:rsidRPr="00390189" w:rsidRDefault="00E07B0E"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1</w:t>
            </w:r>
            <w:r w:rsidR="0011615D" w:rsidRPr="00390189">
              <w:rPr>
                <w:rFonts w:ascii="Arial" w:hAnsi="Arial" w:cs="Arial"/>
                <w:sz w:val="16"/>
                <w:szCs w:val="16"/>
                <w:lang w:eastAsia="ko-KR"/>
              </w:rPr>
              <w:t xml:space="preserve"> </w:t>
            </w:r>
          </w:p>
        </w:tc>
      </w:tr>
      <w:tr w:rsidR="005540F2" w:rsidRPr="008F12D5" w14:paraId="75D0FC5D" w14:textId="0F96A6A5" w:rsidTr="0070464B">
        <w:tc>
          <w:tcPr>
            <w:tcW w:w="3010" w:type="dxa"/>
          </w:tcPr>
          <w:p w14:paraId="1AE47AC0" w14:textId="2B7E710D" w:rsidR="0097753A" w:rsidRPr="00390189" w:rsidRDefault="00CF518A" w:rsidP="0097753A">
            <w:pPr>
              <w:rPr>
                <w:rFonts w:ascii="Arial" w:hAnsi="Arial" w:cs="Arial"/>
                <w:sz w:val="16"/>
                <w:szCs w:val="16"/>
                <w:lang w:eastAsia="en-US"/>
              </w:rPr>
            </w:pPr>
            <w:r w:rsidRPr="00390189">
              <w:rPr>
                <w:rFonts w:ascii="Arial" w:hAnsi="Arial" w:cs="Arial"/>
                <w:sz w:val="16"/>
                <w:szCs w:val="16"/>
                <w:lang w:val="en-GB"/>
              </w:rPr>
              <w:lastRenderedPageBreak/>
              <w:t xml:space="preserve">#2 </w:t>
            </w:r>
            <w:r w:rsidR="0097753A" w:rsidRPr="00390189">
              <w:rPr>
                <w:rFonts w:ascii="Arial" w:hAnsi="Arial" w:cs="Arial"/>
                <w:sz w:val="16"/>
                <w:szCs w:val="16"/>
              </w:rPr>
              <w:t xml:space="preserve">UL Enh: 2Tx full-coherent UL codebook with 8/16PSK alphabets </w:t>
            </w:r>
          </w:p>
        </w:tc>
        <w:tc>
          <w:tcPr>
            <w:tcW w:w="4640" w:type="dxa"/>
          </w:tcPr>
          <w:p w14:paraId="4A45E0E1" w14:textId="39BFFF4C" w:rsidR="0097753A" w:rsidRPr="00390189" w:rsidRDefault="00684E7A"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Gain is disputed</w:t>
            </w:r>
          </w:p>
        </w:tc>
        <w:tc>
          <w:tcPr>
            <w:tcW w:w="1979" w:type="dxa"/>
          </w:tcPr>
          <w:p w14:paraId="2183BC05" w14:textId="5630D44F" w:rsidR="0097753A" w:rsidRPr="00390189" w:rsidRDefault="00BA4BE1"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2</w:t>
            </w:r>
          </w:p>
        </w:tc>
      </w:tr>
      <w:tr w:rsidR="005540F2" w:rsidRPr="008F12D5" w14:paraId="47EC7081" w14:textId="7FBEFE4F" w:rsidTr="0070464B">
        <w:tc>
          <w:tcPr>
            <w:tcW w:w="3010" w:type="dxa"/>
          </w:tcPr>
          <w:p w14:paraId="6D6E79D0" w14:textId="7570EB8B" w:rsidR="0097753A" w:rsidRPr="00390189" w:rsidRDefault="00CF518A" w:rsidP="0097753A">
            <w:pPr>
              <w:rPr>
                <w:rFonts w:ascii="Arial" w:hAnsi="Arial" w:cs="Arial"/>
                <w:sz w:val="16"/>
                <w:szCs w:val="16"/>
                <w:lang w:eastAsia="en-US"/>
              </w:rPr>
            </w:pPr>
            <w:r w:rsidRPr="00390189">
              <w:rPr>
                <w:rFonts w:ascii="Arial" w:hAnsi="Arial" w:cs="Arial"/>
                <w:sz w:val="16"/>
                <w:szCs w:val="16"/>
                <w:lang w:val="en-GB"/>
              </w:rPr>
              <w:t xml:space="preserve">#3 </w:t>
            </w:r>
            <w:r w:rsidR="0097753A" w:rsidRPr="00390189">
              <w:rPr>
                <w:rFonts w:ascii="Arial" w:hAnsi="Arial" w:cs="Arial"/>
                <w:sz w:val="16"/>
                <w:szCs w:val="16"/>
              </w:rPr>
              <w:t>UL Enh: Cross-slot SRS, SRS frequency hopping for partial sounding</w:t>
            </w:r>
          </w:p>
        </w:tc>
        <w:tc>
          <w:tcPr>
            <w:tcW w:w="4640" w:type="dxa"/>
          </w:tcPr>
          <w:p w14:paraId="42440E7C" w14:textId="77F6BCBC" w:rsidR="0097753A" w:rsidRPr="00390189" w:rsidRDefault="007312AF"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The cross slot SRS solves an issue </w:t>
            </w:r>
            <w:r w:rsidR="00613BAC" w:rsidRPr="00390189">
              <w:rPr>
                <w:rFonts w:ascii="Arial" w:hAnsi="Arial" w:cs="Arial"/>
                <w:sz w:val="16"/>
                <w:szCs w:val="16"/>
                <w:lang w:eastAsia="ko-KR"/>
              </w:rPr>
              <w:t xml:space="preserve">in the field </w:t>
            </w:r>
            <w:r w:rsidRPr="00390189">
              <w:rPr>
                <w:rFonts w:ascii="Arial" w:hAnsi="Arial" w:cs="Arial"/>
                <w:sz w:val="16"/>
                <w:szCs w:val="16"/>
                <w:lang w:eastAsia="ko-KR"/>
              </w:rPr>
              <w:t xml:space="preserve">for DDDSU patterns </w:t>
            </w:r>
            <w:r w:rsidR="0065185D" w:rsidRPr="00390189">
              <w:rPr>
                <w:rFonts w:ascii="Arial" w:hAnsi="Arial" w:cs="Arial"/>
                <w:sz w:val="16"/>
                <w:szCs w:val="16"/>
                <w:lang w:eastAsia="ko-KR"/>
              </w:rPr>
              <w:t>with antenna switching for massive MIMO reciprocity</w:t>
            </w:r>
            <w:r w:rsidR="00981529" w:rsidRPr="00390189">
              <w:rPr>
                <w:rFonts w:ascii="Arial" w:hAnsi="Arial" w:cs="Arial"/>
                <w:sz w:val="16"/>
                <w:szCs w:val="16"/>
                <w:lang w:eastAsia="ko-KR"/>
              </w:rPr>
              <w:t xml:space="preserve">. The solution enables </w:t>
            </w:r>
            <w:r w:rsidR="008A5CDE" w:rsidRPr="00390189">
              <w:rPr>
                <w:rFonts w:ascii="Arial" w:hAnsi="Arial" w:cs="Arial"/>
                <w:sz w:val="16"/>
                <w:szCs w:val="16"/>
                <w:lang w:eastAsia="ko-KR"/>
              </w:rPr>
              <w:t xml:space="preserve">efficient massive MIMO operation for some operators with few UL symbols in the S slot. </w:t>
            </w:r>
          </w:p>
        </w:tc>
        <w:tc>
          <w:tcPr>
            <w:tcW w:w="1979" w:type="dxa"/>
          </w:tcPr>
          <w:p w14:paraId="75C65E0B" w14:textId="77777777" w:rsidR="00505811" w:rsidRPr="00390189" w:rsidRDefault="00A7322D"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5</w:t>
            </w:r>
            <w:r w:rsidR="00505811" w:rsidRPr="00390189">
              <w:rPr>
                <w:rFonts w:ascii="Arial" w:hAnsi="Arial" w:cs="Arial"/>
                <w:sz w:val="16"/>
                <w:szCs w:val="16"/>
                <w:lang w:eastAsia="ko-KR"/>
              </w:rPr>
              <w:t xml:space="preserve"> for cross slot </w:t>
            </w:r>
          </w:p>
          <w:p w14:paraId="5D2F1901" w14:textId="7AC6F6CA" w:rsidR="0097753A" w:rsidRPr="00390189" w:rsidRDefault="00505811"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2 for partial</w:t>
            </w:r>
          </w:p>
        </w:tc>
      </w:tr>
      <w:tr w:rsidR="005540F2" w:rsidRPr="008F12D5" w14:paraId="2FA0F4E2" w14:textId="5FD8639B" w:rsidTr="0070464B">
        <w:tc>
          <w:tcPr>
            <w:tcW w:w="3010" w:type="dxa"/>
          </w:tcPr>
          <w:p w14:paraId="54A4ED50" w14:textId="1DA0C741"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#4 </w:t>
            </w:r>
            <w:r w:rsidR="0097753A" w:rsidRPr="00390189">
              <w:rPr>
                <w:rFonts w:ascii="Arial" w:hAnsi="Arial" w:cs="Arial"/>
                <w:sz w:val="16"/>
                <w:szCs w:val="16"/>
              </w:rPr>
              <w:t xml:space="preserve">UL Enh: Asymmetric DL sTRP/UL mTRP beam management enhancements </w:t>
            </w:r>
          </w:p>
        </w:tc>
        <w:tc>
          <w:tcPr>
            <w:tcW w:w="4640" w:type="dxa"/>
          </w:tcPr>
          <w:p w14:paraId="5630F7D8" w14:textId="182CFD0B" w:rsidR="0097753A" w:rsidRPr="00390189" w:rsidRDefault="001E0E0E" w:rsidP="00D931A4">
            <w:pPr>
              <w:overflowPunct/>
              <w:autoSpaceDE/>
              <w:autoSpaceDN/>
              <w:adjustRightInd/>
              <w:textAlignment w:val="auto"/>
              <w:rPr>
                <w:rFonts w:ascii="Arial" w:hAnsi="Arial" w:cs="Arial"/>
                <w:sz w:val="16"/>
                <w:szCs w:val="16"/>
                <w:lang w:eastAsia="ko-KR"/>
              </w:rPr>
            </w:pPr>
            <w:r>
              <w:rPr>
                <w:rFonts w:ascii="Arial" w:hAnsi="Arial" w:cs="Arial"/>
                <w:sz w:val="16"/>
                <w:szCs w:val="16"/>
                <w:lang w:eastAsia="ko-KR"/>
              </w:rPr>
              <w:t>Some</w:t>
            </w:r>
            <w:r w:rsidR="008B4ED0" w:rsidRPr="00390189">
              <w:rPr>
                <w:rFonts w:ascii="Arial" w:hAnsi="Arial" w:cs="Arial"/>
                <w:sz w:val="16"/>
                <w:szCs w:val="16"/>
                <w:lang w:eastAsia="ko-KR"/>
              </w:rPr>
              <w:t xml:space="preserve"> commercial interest</w:t>
            </w:r>
            <w:r>
              <w:rPr>
                <w:rFonts w:ascii="Arial" w:hAnsi="Arial" w:cs="Arial"/>
                <w:sz w:val="16"/>
                <w:szCs w:val="16"/>
                <w:lang w:eastAsia="ko-KR"/>
              </w:rPr>
              <w:t xml:space="preserve"> but in our view has low priority</w:t>
            </w:r>
          </w:p>
        </w:tc>
        <w:tc>
          <w:tcPr>
            <w:tcW w:w="1979" w:type="dxa"/>
          </w:tcPr>
          <w:p w14:paraId="0B72291F" w14:textId="3F4482DD" w:rsidR="0097753A" w:rsidRPr="00390189" w:rsidRDefault="00B70370" w:rsidP="00D931A4">
            <w:pPr>
              <w:overflowPunct/>
              <w:autoSpaceDE/>
              <w:autoSpaceDN/>
              <w:adjustRightInd/>
              <w:textAlignment w:val="auto"/>
              <w:rPr>
                <w:rFonts w:ascii="Arial" w:hAnsi="Arial" w:cs="Arial"/>
                <w:sz w:val="16"/>
                <w:szCs w:val="16"/>
                <w:lang w:eastAsia="ko-KR"/>
              </w:rPr>
            </w:pPr>
            <w:r>
              <w:rPr>
                <w:rFonts w:ascii="Arial" w:hAnsi="Arial" w:cs="Arial"/>
                <w:sz w:val="16"/>
                <w:szCs w:val="16"/>
                <w:lang w:eastAsia="ko-KR"/>
              </w:rPr>
              <w:t>3</w:t>
            </w:r>
          </w:p>
        </w:tc>
      </w:tr>
      <w:tr w:rsidR="005540F2" w:rsidRPr="008F12D5" w14:paraId="05C74868" w14:textId="47AC7473" w:rsidTr="0070464B">
        <w:tc>
          <w:tcPr>
            <w:tcW w:w="3010" w:type="dxa"/>
          </w:tcPr>
          <w:p w14:paraId="4CDF4CA8" w14:textId="62D0F4BF"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#5 </w:t>
            </w:r>
            <w:r w:rsidR="0097753A" w:rsidRPr="00390189">
              <w:rPr>
                <w:rFonts w:ascii="Arial" w:hAnsi="Arial" w:cs="Arial"/>
                <w:sz w:val="16"/>
                <w:szCs w:val="16"/>
              </w:rPr>
              <w:t>UL Enh: UL frequency-selective (closed-loop) TPMI-based precoding</w:t>
            </w:r>
          </w:p>
        </w:tc>
        <w:tc>
          <w:tcPr>
            <w:tcW w:w="4640" w:type="dxa"/>
          </w:tcPr>
          <w:p w14:paraId="2D8C989B" w14:textId="14FFBF46" w:rsidR="0097753A" w:rsidRPr="00390189" w:rsidRDefault="00E5189B"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No commercial interest and a </w:t>
            </w:r>
            <w:r w:rsidR="007F0AC8" w:rsidRPr="00390189">
              <w:rPr>
                <w:rFonts w:ascii="Arial" w:hAnsi="Arial" w:cs="Arial"/>
                <w:sz w:val="16"/>
                <w:szCs w:val="16"/>
                <w:lang w:eastAsia="ko-KR"/>
              </w:rPr>
              <w:t>large topic, more suitable for 6G SI</w:t>
            </w:r>
          </w:p>
        </w:tc>
        <w:tc>
          <w:tcPr>
            <w:tcW w:w="1979" w:type="dxa"/>
          </w:tcPr>
          <w:p w14:paraId="3DFC3652" w14:textId="32599A6D" w:rsidR="0097753A" w:rsidRPr="00390189" w:rsidRDefault="007F0AC8"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2</w:t>
            </w:r>
          </w:p>
        </w:tc>
      </w:tr>
      <w:tr w:rsidR="005540F2" w:rsidRPr="008F12D5" w14:paraId="0CF9BE35" w14:textId="6D3A02C3" w:rsidTr="0070464B">
        <w:tc>
          <w:tcPr>
            <w:tcW w:w="3010" w:type="dxa"/>
          </w:tcPr>
          <w:p w14:paraId="493165F1" w14:textId="4BC2EE70"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#6 </w:t>
            </w:r>
            <w:r w:rsidR="0097753A" w:rsidRPr="00390189">
              <w:rPr>
                <w:rFonts w:ascii="Arial" w:hAnsi="Arial" w:cs="Arial"/>
                <w:sz w:val="16"/>
                <w:szCs w:val="16"/>
              </w:rPr>
              <w:t>DL CSI: Early SRS/CSI/CSI-RS triggering for UEs in IDLE/INACTIVE to CONNECTED; and SCell activation in CONNECTED</w:t>
            </w:r>
          </w:p>
        </w:tc>
        <w:tc>
          <w:tcPr>
            <w:tcW w:w="4640" w:type="dxa"/>
          </w:tcPr>
          <w:p w14:paraId="0720B62E" w14:textId="08992F61" w:rsidR="0097753A" w:rsidRPr="00390189" w:rsidRDefault="00D74C46"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The </w:t>
            </w:r>
            <w:r w:rsidR="002B5129" w:rsidRPr="00390189">
              <w:rPr>
                <w:rFonts w:ascii="Arial" w:hAnsi="Arial" w:cs="Arial"/>
                <w:sz w:val="16"/>
                <w:szCs w:val="16"/>
                <w:lang w:eastAsia="ko-KR"/>
              </w:rPr>
              <w:t xml:space="preserve">early CSI report </w:t>
            </w:r>
            <w:r w:rsidR="00DF387B" w:rsidRPr="00390189">
              <w:rPr>
                <w:rFonts w:ascii="Arial" w:hAnsi="Arial" w:cs="Arial"/>
                <w:sz w:val="16"/>
                <w:szCs w:val="16"/>
                <w:lang w:eastAsia="ko-KR"/>
              </w:rPr>
              <w:t xml:space="preserve">is very important for rapid utilization of massive MIMO </w:t>
            </w:r>
            <w:r w:rsidR="00A875DE" w:rsidRPr="00390189">
              <w:rPr>
                <w:rFonts w:ascii="Arial" w:hAnsi="Arial" w:cs="Arial"/>
                <w:sz w:val="16"/>
                <w:szCs w:val="16"/>
                <w:lang w:eastAsia="ko-KR"/>
              </w:rPr>
              <w:t xml:space="preserve">for Scell after activation. Currently </w:t>
            </w:r>
            <w:r w:rsidR="000C79D0" w:rsidRPr="00390189">
              <w:rPr>
                <w:rFonts w:ascii="Arial" w:hAnsi="Arial" w:cs="Arial"/>
                <w:sz w:val="16"/>
                <w:szCs w:val="16"/>
                <w:lang w:eastAsia="ko-KR"/>
              </w:rPr>
              <w:t xml:space="preserve">there is a lag of 10s of milliseconds before </w:t>
            </w:r>
            <w:r w:rsidR="00F11852" w:rsidRPr="00390189">
              <w:rPr>
                <w:rFonts w:ascii="Arial" w:hAnsi="Arial" w:cs="Arial"/>
                <w:sz w:val="16"/>
                <w:szCs w:val="16"/>
                <w:lang w:eastAsia="ko-KR"/>
              </w:rPr>
              <w:t xml:space="preserve">massive MIMO can be used on an SCell which is too late in most cases </w:t>
            </w:r>
          </w:p>
        </w:tc>
        <w:tc>
          <w:tcPr>
            <w:tcW w:w="1979" w:type="dxa"/>
          </w:tcPr>
          <w:p w14:paraId="6588E674" w14:textId="77BB52DC" w:rsidR="0097753A" w:rsidRPr="00390189" w:rsidRDefault="00F11852"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5</w:t>
            </w:r>
          </w:p>
        </w:tc>
      </w:tr>
      <w:tr w:rsidR="005540F2" w:rsidRPr="008F12D5" w14:paraId="77D8D03B" w14:textId="69FD5AA3" w:rsidTr="0070464B">
        <w:tc>
          <w:tcPr>
            <w:tcW w:w="3010" w:type="dxa"/>
          </w:tcPr>
          <w:p w14:paraId="6402B345" w14:textId="39B6DDE8"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#7 </w:t>
            </w:r>
            <w:r w:rsidR="0097753A" w:rsidRPr="00390189">
              <w:rPr>
                <w:rFonts w:ascii="Arial" w:hAnsi="Arial" w:cs="Arial"/>
                <w:sz w:val="16"/>
                <w:szCs w:val="16"/>
              </w:rPr>
              <w:t>DL CSI: CSI-RS overhead reduction for larger # ports</w:t>
            </w:r>
          </w:p>
        </w:tc>
        <w:tc>
          <w:tcPr>
            <w:tcW w:w="4640" w:type="dxa"/>
          </w:tcPr>
          <w:p w14:paraId="56A44ADC" w14:textId="69B22363" w:rsidR="0097753A" w:rsidRPr="00390189" w:rsidRDefault="004C0247"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No commercial interest since </w:t>
            </w:r>
            <w:r w:rsidR="00B05739" w:rsidRPr="00390189">
              <w:rPr>
                <w:rFonts w:ascii="Arial" w:hAnsi="Arial" w:cs="Arial"/>
                <w:sz w:val="16"/>
                <w:szCs w:val="16"/>
                <w:lang w:eastAsia="ko-KR"/>
              </w:rPr>
              <w:t xml:space="preserve">there is no UE support </w:t>
            </w:r>
            <w:r w:rsidR="007E497F" w:rsidRPr="00390189">
              <w:rPr>
                <w:rFonts w:ascii="Arial" w:hAnsi="Arial" w:cs="Arial"/>
                <w:sz w:val="16"/>
                <w:szCs w:val="16"/>
                <w:lang w:eastAsia="ko-KR"/>
              </w:rPr>
              <w:t xml:space="preserve">yet </w:t>
            </w:r>
            <w:r w:rsidR="00B05739" w:rsidRPr="00390189">
              <w:rPr>
                <w:rFonts w:ascii="Arial" w:hAnsi="Arial" w:cs="Arial"/>
                <w:sz w:val="16"/>
                <w:szCs w:val="16"/>
                <w:lang w:eastAsia="ko-KR"/>
              </w:rPr>
              <w:t xml:space="preserve">for </w:t>
            </w:r>
            <w:r w:rsidR="007E497F" w:rsidRPr="00390189">
              <w:rPr>
                <w:rFonts w:ascii="Arial" w:hAnsi="Arial" w:cs="Arial"/>
                <w:sz w:val="16"/>
                <w:szCs w:val="16"/>
                <w:lang w:eastAsia="ko-KR"/>
              </w:rPr>
              <w:t xml:space="preserve">the very large number of CSI-RS ports specified in Rel.19. </w:t>
            </w:r>
          </w:p>
        </w:tc>
        <w:tc>
          <w:tcPr>
            <w:tcW w:w="1979" w:type="dxa"/>
          </w:tcPr>
          <w:p w14:paraId="378B21E4" w14:textId="720486A5" w:rsidR="0097753A" w:rsidRPr="00390189" w:rsidRDefault="007E497F"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1</w:t>
            </w:r>
          </w:p>
        </w:tc>
      </w:tr>
      <w:tr w:rsidR="005540F2" w:rsidRPr="008F12D5" w14:paraId="2CDEE334" w14:textId="7277C787" w:rsidTr="0070464B">
        <w:tc>
          <w:tcPr>
            <w:tcW w:w="3010" w:type="dxa"/>
          </w:tcPr>
          <w:p w14:paraId="53B9605E" w14:textId="31A3F654"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#8 </w:t>
            </w:r>
            <w:r w:rsidR="0097753A" w:rsidRPr="00390189">
              <w:rPr>
                <w:rFonts w:ascii="Arial" w:hAnsi="Arial" w:cs="Arial"/>
                <w:sz w:val="16"/>
                <w:szCs w:val="16"/>
              </w:rPr>
              <w:t>DL CSI: Sub-band scalar IMR measurement report (targeting reciprocity-based operation)</w:t>
            </w:r>
          </w:p>
        </w:tc>
        <w:tc>
          <w:tcPr>
            <w:tcW w:w="4640" w:type="dxa"/>
          </w:tcPr>
          <w:p w14:paraId="09B2D696" w14:textId="5C3C0F34" w:rsidR="0097753A" w:rsidRPr="00390189" w:rsidRDefault="00E363E3"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The </w:t>
            </w:r>
            <w:r w:rsidR="00595FB6" w:rsidRPr="00390189">
              <w:rPr>
                <w:rFonts w:ascii="Arial" w:hAnsi="Arial" w:cs="Arial"/>
                <w:sz w:val="16"/>
                <w:szCs w:val="16"/>
                <w:lang w:eastAsia="ko-KR"/>
              </w:rPr>
              <w:t xml:space="preserve">adressed problem is relevant but after discussing with many companies during the spring, we belive a thorough study is needed in 6G SI (and where a solution may be </w:t>
            </w:r>
            <w:r w:rsidR="006B2B31" w:rsidRPr="00390189">
              <w:rPr>
                <w:rFonts w:ascii="Arial" w:hAnsi="Arial" w:cs="Arial"/>
                <w:sz w:val="16"/>
                <w:szCs w:val="16"/>
                <w:lang w:eastAsia="ko-KR"/>
              </w:rPr>
              <w:t xml:space="preserve">applicable for 5G-A as well). </w:t>
            </w:r>
          </w:p>
        </w:tc>
        <w:tc>
          <w:tcPr>
            <w:tcW w:w="1979" w:type="dxa"/>
          </w:tcPr>
          <w:p w14:paraId="782E84F8" w14:textId="072022BF" w:rsidR="0097753A" w:rsidRPr="00390189" w:rsidRDefault="006B2B31"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3</w:t>
            </w:r>
          </w:p>
        </w:tc>
      </w:tr>
      <w:tr w:rsidR="005540F2" w:rsidRPr="008F12D5" w14:paraId="7A68EFB8" w14:textId="46627309" w:rsidTr="0070464B">
        <w:tc>
          <w:tcPr>
            <w:tcW w:w="3010" w:type="dxa"/>
          </w:tcPr>
          <w:p w14:paraId="7DBF09E5" w14:textId="313827F6" w:rsidR="0097753A" w:rsidRPr="00390189" w:rsidRDefault="0097753A" w:rsidP="00CF518A">
            <w:pPr>
              <w:rPr>
                <w:rFonts w:ascii="Arial" w:hAnsi="Arial" w:cs="Arial"/>
                <w:sz w:val="16"/>
                <w:szCs w:val="16"/>
                <w:lang w:eastAsia="en-US"/>
              </w:rPr>
            </w:pPr>
            <w:r w:rsidRPr="00390189">
              <w:rPr>
                <w:rFonts w:ascii="Arial" w:hAnsi="Arial" w:cs="Arial"/>
                <w:sz w:val="16"/>
                <w:szCs w:val="16"/>
              </w:rPr>
              <w:tab/>
            </w:r>
            <w:r w:rsidR="00CF518A" w:rsidRPr="00390189">
              <w:rPr>
                <w:rFonts w:ascii="Arial" w:hAnsi="Arial" w:cs="Arial"/>
                <w:sz w:val="16"/>
                <w:szCs w:val="16"/>
              </w:rPr>
              <w:t xml:space="preserve">#9 </w:t>
            </w:r>
            <w:r w:rsidRPr="00390189">
              <w:rPr>
                <w:rFonts w:ascii="Arial" w:hAnsi="Arial" w:cs="Arial"/>
                <w:sz w:val="16"/>
                <w:szCs w:val="16"/>
              </w:rPr>
              <w:t xml:space="preserve">Multi-beam: UEI/ED beam switching (left over from Rel-19 MIMO) </w:t>
            </w:r>
          </w:p>
        </w:tc>
        <w:tc>
          <w:tcPr>
            <w:tcW w:w="4640" w:type="dxa"/>
          </w:tcPr>
          <w:p w14:paraId="24EB8563" w14:textId="1AAC1422" w:rsidR="0097753A" w:rsidRPr="00390189" w:rsidRDefault="003C77C0"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No commercial interest. </w:t>
            </w:r>
            <w:r w:rsidR="00971C67" w:rsidRPr="00390189">
              <w:rPr>
                <w:rFonts w:ascii="Arial" w:hAnsi="Arial" w:cs="Arial"/>
                <w:sz w:val="16"/>
                <w:szCs w:val="16"/>
                <w:lang w:eastAsia="ko-KR"/>
              </w:rPr>
              <w:t xml:space="preserve">We are not aware of any </w:t>
            </w:r>
            <w:r w:rsidR="00293F23" w:rsidRPr="00390189">
              <w:rPr>
                <w:rFonts w:ascii="Arial" w:hAnsi="Arial" w:cs="Arial"/>
                <w:sz w:val="16"/>
                <w:szCs w:val="16"/>
                <w:lang w:eastAsia="ko-KR"/>
              </w:rPr>
              <w:t xml:space="preserve">vendors that implement this so this has low priority. </w:t>
            </w:r>
          </w:p>
        </w:tc>
        <w:tc>
          <w:tcPr>
            <w:tcW w:w="1979" w:type="dxa"/>
          </w:tcPr>
          <w:p w14:paraId="49E3FE28" w14:textId="4929751F" w:rsidR="0097753A" w:rsidRPr="00390189" w:rsidRDefault="003C77C0"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1</w:t>
            </w:r>
          </w:p>
        </w:tc>
      </w:tr>
      <w:tr w:rsidR="005540F2" w:rsidRPr="008F12D5" w14:paraId="24B38123" w14:textId="0A33E91A" w:rsidTr="0070464B">
        <w:tc>
          <w:tcPr>
            <w:tcW w:w="3010" w:type="dxa"/>
          </w:tcPr>
          <w:p w14:paraId="26C14DFF" w14:textId="4AC9AC9E" w:rsidR="0097753A" w:rsidRPr="00390189" w:rsidRDefault="00CF518A" w:rsidP="0097753A">
            <w:pPr>
              <w:rPr>
                <w:rFonts w:ascii="Arial" w:hAnsi="Arial" w:cs="Arial"/>
                <w:sz w:val="16"/>
                <w:szCs w:val="16"/>
                <w:lang w:eastAsia="en-US"/>
              </w:rPr>
            </w:pPr>
            <w:r w:rsidRPr="00390189">
              <w:rPr>
                <w:rFonts w:ascii="Arial" w:hAnsi="Arial" w:cs="Arial"/>
                <w:sz w:val="16"/>
                <w:szCs w:val="16"/>
              </w:rPr>
              <w:t xml:space="preserve">#10 </w:t>
            </w:r>
            <w:r w:rsidR="0097753A" w:rsidRPr="00390189">
              <w:rPr>
                <w:rFonts w:ascii="Arial" w:hAnsi="Arial" w:cs="Arial"/>
                <w:sz w:val="16"/>
                <w:szCs w:val="16"/>
              </w:rPr>
              <w:t>Multi-beam: Dynamic QCL update via MAC CE for periodic TRS</w:t>
            </w:r>
          </w:p>
        </w:tc>
        <w:tc>
          <w:tcPr>
            <w:tcW w:w="4640" w:type="dxa"/>
          </w:tcPr>
          <w:p w14:paraId="60D9F5B1" w14:textId="3F87974A" w:rsidR="0097753A" w:rsidRPr="00390189" w:rsidRDefault="00CA1006"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Low commercial interest. Although the problem is relevant for FR2, </w:t>
            </w:r>
            <w:r w:rsidR="00E74BB7" w:rsidRPr="00390189">
              <w:rPr>
                <w:rFonts w:ascii="Arial" w:hAnsi="Arial" w:cs="Arial"/>
                <w:sz w:val="16"/>
                <w:szCs w:val="16"/>
                <w:lang w:eastAsia="ko-KR"/>
              </w:rPr>
              <w:t xml:space="preserve">it is not a top priority. </w:t>
            </w:r>
          </w:p>
        </w:tc>
        <w:tc>
          <w:tcPr>
            <w:tcW w:w="1979" w:type="dxa"/>
          </w:tcPr>
          <w:p w14:paraId="0482317D" w14:textId="4FC3BFCF" w:rsidR="0097753A" w:rsidRPr="00390189" w:rsidRDefault="00E74BB7"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3</w:t>
            </w:r>
          </w:p>
        </w:tc>
      </w:tr>
      <w:tr w:rsidR="005540F2" w:rsidRPr="008F12D5" w14:paraId="728807E2" w14:textId="2320CF8D" w:rsidTr="0070464B">
        <w:tc>
          <w:tcPr>
            <w:tcW w:w="3010" w:type="dxa"/>
          </w:tcPr>
          <w:p w14:paraId="156DDC88" w14:textId="41350003" w:rsidR="0097753A" w:rsidRPr="00390189" w:rsidRDefault="00CF518A" w:rsidP="0097753A">
            <w:pPr>
              <w:rPr>
                <w:rFonts w:ascii="Arial" w:hAnsi="Arial" w:cs="Arial"/>
                <w:sz w:val="16"/>
                <w:szCs w:val="16"/>
                <w:lang w:eastAsia="en-US"/>
              </w:rPr>
            </w:pPr>
            <w:r w:rsidRPr="00390189">
              <w:rPr>
                <w:rFonts w:ascii="Arial" w:hAnsi="Arial" w:cs="Arial"/>
                <w:sz w:val="16"/>
                <w:szCs w:val="16"/>
                <w:lang w:val="en-GB"/>
              </w:rPr>
              <w:t xml:space="preserve">#11 </w:t>
            </w:r>
            <w:r w:rsidR="0097753A" w:rsidRPr="00390189">
              <w:rPr>
                <w:rFonts w:ascii="Arial" w:hAnsi="Arial" w:cs="Arial"/>
                <w:sz w:val="16"/>
                <w:szCs w:val="16"/>
              </w:rPr>
              <w:t>Enhanced DMRS port allocation</w:t>
            </w:r>
          </w:p>
        </w:tc>
        <w:tc>
          <w:tcPr>
            <w:tcW w:w="4640" w:type="dxa"/>
          </w:tcPr>
          <w:p w14:paraId="7A1CC03D" w14:textId="77777777" w:rsidR="0097753A" w:rsidRPr="00390189" w:rsidRDefault="00E47612"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No commercial interest since there is no UE support yet for the very large number of CSI-RS ports specified in Rel.19.</w:t>
            </w:r>
            <w:r w:rsidR="00DB2D8A" w:rsidRPr="00390189">
              <w:rPr>
                <w:rFonts w:ascii="Arial" w:hAnsi="Arial" w:cs="Arial"/>
                <w:sz w:val="16"/>
                <w:szCs w:val="16"/>
                <w:lang w:eastAsia="ko-KR"/>
              </w:rPr>
              <w:t xml:space="preserve"> </w:t>
            </w:r>
          </w:p>
          <w:p w14:paraId="32B20574" w14:textId="06CCB449" w:rsidR="00DB2D8A" w:rsidRPr="00390189" w:rsidRDefault="00DB2D8A"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 xml:space="preserve">On the DMRS ports, </w:t>
            </w:r>
            <w:r w:rsidR="00783E65" w:rsidRPr="00390189">
              <w:rPr>
                <w:rFonts w:ascii="Arial" w:hAnsi="Arial" w:cs="Arial"/>
                <w:sz w:val="16"/>
                <w:szCs w:val="16"/>
                <w:lang w:eastAsia="ko-KR"/>
              </w:rPr>
              <w:t xml:space="preserve">we don’t see any demand </w:t>
            </w:r>
            <w:r w:rsidR="00524A17" w:rsidRPr="00390189">
              <w:rPr>
                <w:rFonts w:ascii="Arial" w:hAnsi="Arial" w:cs="Arial"/>
                <w:sz w:val="16"/>
                <w:szCs w:val="16"/>
                <w:lang w:eastAsia="ko-KR"/>
              </w:rPr>
              <w:t>or use case when 24 ports would be needed, we have not seen a shortage in DMRS ports as an issue in our networks</w:t>
            </w:r>
            <w:r w:rsidR="00DA59FF" w:rsidRPr="00390189">
              <w:rPr>
                <w:rFonts w:ascii="Arial" w:hAnsi="Arial" w:cs="Arial"/>
                <w:sz w:val="16"/>
                <w:szCs w:val="16"/>
                <w:lang w:eastAsia="ko-KR"/>
              </w:rPr>
              <w:t xml:space="preserve">. In addition, we haven’t found the claimed gain in our evaluations of the proposal. </w:t>
            </w:r>
          </w:p>
        </w:tc>
        <w:tc>
          <w:tcPr>
            <w:tcW w:w="1979" w:type="dxa"/>
          </w:tcPr>
          <w:p w14:paraId="3CC7291E" w14:textId="741E672F" w:rsidR="0097753A" w:rsidRPr="00390189" w:rsidRDefault="00524A17" w:rsidP="00D931A4">
            <w:pPr>
              <w:overflowPunct/>
              <w:autoSpaceDE/>
              <w:autoSpaceDN/>
              <w:adjustRightInd/>
              <w:textAlignment w:val="auto"/>
              <w:rPr>
                <w:rFonts w:ascii="Arial" w:hAnsi="Arial" w:cs="Arial"/>
                <w:sz w:val="16"/>
                <w:szCs w:val="16"/>
                <w:lang w:eastAsia="ko-KR"/>
              </w:rPr>
            </w:pPr>
            <w:r w:rsidRPr="00390189">
              <w:rPr>
                <w:rFonts w:ascii="Arial" w:hAnsi="Arial" w:cs="Arial"/>
                <w:sz w:val="16"/>
                <w:szCs w:val="16"/>
                <w:lang w:eastAsia="ko-KR"/>
              </w:rPr>
              <w:t>1</w:t>
            </w:r>
          </w:p>
        </w:tc>
      </w:tr>
    </w:tbl>
    <w:p w14:paraId="2F7720E7" w14:textId="77777777" w:rsidR="00DB517B" w:rsidRPr="0003634D" w:rsidRDefault="00DB517B" w:rsidP="00D931A4">
      <w:pPr>
        <w:overflowPunct/>
        <w:autoSpaceDE/>
        <w:autoSpaceDN/>
        <w:adjustRightInd/>
        <w:textAlignment w:val="auto"/>
        <w:rPr>
          <w:rFonts w:ascii="Arial" w:hAnsi="Arial" w:cs="Arial"/>
          <w:lang w:eastAsia="ko-KR"/>
        </w:rPr>
      </w:pPr>
    </w:p>
    <w:p w14:paraId="361EFC38" w14:textId="77777777" w:rsidR="00DB517B" w:rsidRPr="0003634D" w:rsidRDefault="00DB517B" w:rsidP="00DB517B">
      <w:pPr>
        <w:overflowPunct/>
        <w:autoSpaceDE/>
        <w:autoSpaceDN/>
        <w:adjustRightInd/>
        <w:textAlignment w:val="auto"/>
        <w:rPr>
          <w:rFonts w:ascii="Arial" w:hAnsi="Arial" w:cs="Arial"/>
          <w:lang w:eastAsia="ko-KR"/>
        </w:rPr>
      </w:pPr>
      <w:r w:rsidRPr="0003634D">
        <w:rPr>
          <w:rFonts w:ascii="Arial" w:hAnsi="Arial" w:cs="Arial"/>
          <w:lang w:eastAsia="ko-KR"/>
        </w:rPr>
        <w:t>We have not observed any market demand or reported problems/issues that requires multi-beam enhancements or DMRS enhancements. Hence, our target is to use the single MIMO TU in a balanced manner for the UL and DL CSI enhancements as follows:</w:t>
      </w:r>
    </w:p>
    <w:p w14:paraId="1B8E1DEE" w14:textId="1A497B24" w:rsidR="00DB517B" w:rsidRPr="002421F3" w:rsidRDefault="00DB517B" w:rsidP="002421F3">
      <w:pPr>
        <w:pStyle w:val="Proposal"/>
        <w:rPr>
          <w:rFonts w:cs="Arial"/>
          <w:lang w:eastAsia="ko-KR"/>
        </w:rPr>
      </w:pPr>
      <w:bookmarkStart w:id="1" w:name="_Toc199531567"/>
      <w:r w:rsidRPr="0003634D">
        <w:rPr>
          <w:rFonts w:cs="Arial"/>
          <w:lang w:eastAsia="ko-KR"/>
        </w:rPr>
        <w:t xml:space="preserve">For Rel.20 NR MIMO, support at most one DL CSI </w:t>
      </w:r>
      <w:r w:rsidRPr="0003634D">
        <w:rPr>
          <w:rFonts w:cs="Arial"/>
        </w:rPr>
        <w:t>enhancement and one UL enhancement</w:t>
      </w:r>
      <w:bookmarkEnd w:id="1"/>
      <w:r w:rsidRPr="0003634D">
        <w:rPr>
          <w:rFonts w:cs="Arial"/>
          <w:lang w:eastAsia="ko-KR"/>
        </w:rPr>
        <w:t xml:space="preserve"> </w:t>
      </w:r>
    </w:p>
    <w:p w14:paraId="4D132530" w14:textId="187A54E2" w:rsidR="00E07D66" w:rsidRPr="0003634D" w:rsidRDefault="00E07D66" w:rsidP="00D931A4">
      <w:pPr>
        <w:overflowPunct/>
        <w:autoSpaceDE/>
        <w:autoSpaceDN/>
        <w:adjustRightInd/>
        <w:textAlignment w:val="auto"/>
        <w:rPr>
          <w:rFonts w:ascii="Arial" w:hAnsi="Arial" w:cs="Arial"/>
          <w:lang w:eastAsia="ko-KR"/>
        </w:rPr>
      </w:pPr>
      <w:r w:rsidRPr="0003634D">
        <w:rPr>
          <w:rFonts w:ascii="Arial" w:hAnsi="Arial" w:cs="Arial"/>
          <w:lang w:eastAsia="ko-KR"/>
        </w:rPr>
        <w:t>Based on our assessment of the proposal on the table, we propose the following</w:t>
      </w:r>
      <w:r w:rsidR="00324FBF" w:rsidRPr="0003634D">
        <w:rPr>
          <w:rFonts w:ascii="Arial" w:hAnsi="Arial" w:cs="Arial"/>
          <w:lang w:eastAsia="ko-KR"/>
        </w:rPr>
        <w:t xml:space="preserve"> two items</w:t>
      </w:r>
      <w:r w:rsidRPr="0003634D">
        <w:rPr>
          <w:rFonts w:ascii="Arial" w:hAnsi="Arial" w:cs="Arial"/>
          <w:lang w:eastAsia="ko-KR"/>
        </w:rPr>
        <w:t xml:space="preserve">: </w:t>
      </w:r>
    </w:p>
    <w:p w14:paraId="491B4832" w14:textId="25860692" w:rsidR="006F7FC8" w:rsidRPr="002421F3" w:rsidRDefault="00324FBF" w:rsidP="002421F3">
      <w:pPr>
        <w:pStyle w:val="Proposal"/>
        <w:rPr>
          <w:rFonts w:cs="Arial"/>
          <w:lang w:eastAsia="ko-KR"/>
        </w:rPr>
      </w:pPr>
      <w:bookmarkStart w:id="2" w:name="_Toc199531568"/>
      <w:r w:rsidRPr="0003634D">
        <w:rPr>
          <w:rFonts w:cs="Arial"/>
          <w:lang w:eastAsia="ko-KR"/>
        </w:rPr>
        <w:t xml:space="preserve">In NR </w:t>
      </w:r>
      <w:r w:rsidR="00B6461B" w:rsidRPr="0003634D">
        <w:rPr>
          <w:rFonts w:cs="Arial"/>
          <w:lang w:eastAsia="ko-KR"/>
        </w:rPr>
        <w:t xml:space="preserve">MIMO </w:t>
      </w:r>
      <w:r w:rsidRPr="0003634D">
        <w:rPr>
          <w:rFonts w:cs="Arial"/>
          <w:lang w:eastAsia="ko-KR"/>
        </w:rPr>
        <w:t>Rel.20</w:t>
      </w:r>
      <w:r w:rsidR="00B6461B" w:rsidRPr="0003634D">
        <w:rPr>
          <w:rFonts w:cs="Arial"/>
          <w:lang w:eastAsia="ko-KR"/>
        </w:rPr>
        <w:t xml:space="preserve"> </w:t>
      </w:r>
      <w:r w:rsidRPr="0003634D">
        <w:rPr>
          <w:rFonts w:cs="Arial"/>
          <w:lang w:eastAsia="ko-KR"/>
        </w:rPr>
        <w:t xml:space="preserve">Support only Item </w:t>
      </w:r>
      <w:r w:rsidRPr="0003634D">
        <w:rPr>
          <w:rFonts w:cs="Arial"/>
        </w:rPr>
        <w:t xml:space="preserve">#3 UL </w:t>
      </w:r>
      <w:proofErr w:type="spellStart"/>
      <w:r w:rsidRPr="0003634D">
        <w:rPr>
          <w:rFonts w:cs="Arial"/>
        </w:rPr>
        <w:t>Enh</w:t>
      </w:r>
      <w:proofErr w:type="spellEnd"/>
      <w:r w:rsidRPr="0003634D">
        <w:rPr>
          <w:rFonts w:cs="Arial"/>
        </w:rPr>
        <w:t>: Cross-slot SRS, SRS frequency hopping for partial sounding and Item #6 DL CSI: Early SRS/CSI/CSI-RS triggering for UEs in IDLE/INACTIVE to CONNECTED; and SCell activation in CONNECTED</w:t>
      </w:r>
      <w:bookmarkEnd w:id="2"/>
    </w:p>
    <w:p w14:paraId="470DBF52" w14:textId="5958BB3C" w:rsidR="00F47C2C" w:rsidRPr="0003634D" w:rsidRDefault="00F47C2C" w:rsidP="00D931A4">
      <w:pPr>
        <w:overflowPunct/>
        <w:autoSpaceDE/>
        <w:autoSpaceDN/>
        <w:adjustRightInd/>
        <w:textAlignment w:val="auto"/>
        <w:rPr>
          <w:rFonts w:ascii="Arial" w:hAnsi="Arial" w:cs="Arial"/>
          <w:lang w:eastAsia="ko-KR"/>
        </w:rPr>
      </w:pPr>
      <w:r w:rsidRPr="0003634D">
        <w:rPr>
          <w:rFonts w:ascii="Arial" w:hAnsi="Arial" w:cs="Arial"/>
          <w:lang w:eastAsia="ko-KR"/>
        </w:rPr>
        <w:t xml:space="preserve">These objectives are based on a TU allocation as follows: </w:t>
      </w:r>
    </w:p>
    <w:p w14:paraId="64E49D50" w14:textId="7D95C3A0" w:rsidR="00F47C2C" w:rsidRPr="002421F3" w:rsidRDefault="007228F6" w:rsidP="002421F3">
      <w:pPr>
        <w:pStyle w:val="Proposal"/>
        <w:rPr>
          <w:rFonts w:cs="Arial"/>
        </w:rPr>
      </w:pPr>
      <w:bookmarkStart w:id="3" w:name="_Toc199531569"/>
      <w:r w:rsidRPr="0003634D">
        <w:rPr>
          <w:rFonts w:cs="Arial"/>
        </w:rPr>
        <w:t>For NR MIMO Rel.20, allocate [1] TU in RAN1, [0.5] TU in RAN2 and [0.5-0.75] TU in RAN4</w:t>
      </w:r>
      <w:bookmarkEnd w:id="3"/>
    </w:p>
    <w:p w14:paraId="438A818C" w14:textId="3F5DEF42" w:rsidR="00CF12E7" w:rsidRPr="0003634D" w:rsidRDefault="00CF12E7" w:rsidP="00CF12E7">
      <w:pPr>
        <w:pStyle w:val="Heading1"/>
        <w:rPr>
          <w:rFonts w:cs="Arial"/>
        </w:rPr>
      </w:pPr>
      <w:r w:rsidRPr="0003634D">
        <w:rPr>
          <w:rFonts w:cs="Arial"/>
        </w:rPr>
        <w:t>3</w:t>
      </w:r>
      <w:r w:rsidRPr="0003634D">
        <w:rPr>
          <w:rFonts w:cs="Arial"/>
        </w:rPr>
        <w:tab/>
        <w:t xml:space="preserve">Detailed discussion of Item #1 to #11 </w:t>
      </w:r>
    </w:p>
    <w:p w14:paraId="5D0911BD" w14:textId="33D94E6E" w:rsidR="00D931A4" w:rsidRPr="0003634D" w:rsidRDefault="00D931A4" w:rsidP="00D931A4">
      <w:pPr>
        <w:overflowPunct/>
        <w:autoSpaceDE/>
        <w:autoSpaceDN/>
        <w:adjustRightInd/>
        <w:textAlignment w:val="auto"/>
        <w:rPr>
          <w:rFonts w:ascii="Arial" w:hAnsi="Arial" w:cs="Arial"/>
          <w:lang w:eastAsia="ko-KR"/>
        </w:rPr>
      </w:pPr>
      <w:r w:rsidRPr="0003634D">
        <w:rPr>
          <w:rFonts w:ascii="Arial" w:hAnsi="Arial" w:cs="Arial"/>
          <w:lang w:eastAsia="ko-KR"/>
        </w:rPr>
        <w:t xml:space="preserve">Here we provide our </w:t>
      </w:r>
      <w:r w:rsidR="00EE695C" w:rsidRPr="0003634D">
        <w:rPr>
          <w:rFonts w:ascii="Arial" w:hAnsi="Arial" w:cs="Arial"/>
          <w:lang w:eastAsia="ko-KR"/>
        </w:rPr>
        <w:t xml:space="preserve">detailed analysis and </w:t>
      </w:r>
      <w:r w:rsidRPr="0003634D">
        <w:rPr>
          <w:rFonts w:ascii="Arial" w:hAnsi="Arial" w:cs="Arial"/>
          <w:lang w:eastAsia="ko-KR"/>
        </w:rPr>
        <w:t xml:space="preserve">view on </w:t>
      </w:r>
      <w:r w:rsidR="003A5C01" w:rsidRPr="0003634D">
        <w:rPr>
          <w:rFonts w:ascii="Arial" w:hAnsi="Arial" w:cs="Arial"/>
          <w:lang w:eastAsia="ko-KR"/>
        </w:rPr>
        <w:t>the</w:t>
      </w:r>
      <w:r w:rsidR="00CF12E7" w:rsidRPr="0003634D">
        <w:rPr>
          <w:rFonts w:ascii="Arial" w:hAnsi="Arial" w:cs="Arial"/>
          <w:lang w:eastAsia="ko-KR"/>
        </w:rPr>
        <w:t xml:space="preserve"> eleven identified </w:t>
      </w:r>
      <w:r w:rsidR="003A5C01" w:rsidRPr="0003634D">
        <w:rPr>
          <w:rFonts w:ascii="Arial" w:hAnsi="Arial" w:cs="Arial"/>
          <w:lang w:eastAsia="ko-KR"/>
        </w:rPr>
        <w:t>items</w:t>
      </w:r>
      <w:r w:rsidR="00CF12E7" w:rsidRPr="0003634D">
        <w:rPr>
          <w:rFonts w:ascii="Arial" w:hAnsi="Arial" w:cs="Arial"/>
          <w:lang w:eastAsia="ko-KR"/>
        </w:rPr>
        <w:t xml:space="preserve"> from RAN#107</w:t>
      </w:r>
      <w:r w:rsidR="003A5C01" w:rsidRPr="0003634D">
        <w:rPr>
          <w:rFonts w:ascii="Arial" w:hAnsi="Arial" w:cs="Arial"/>
          <w:lang w:eastAsia="ko-KR"/>
        </w:rPr>
        <w:t>:</w:t>
      </w:r>
    </w:p>
    <w:p w14:paraId="3BF760A7" w14:textId="3D517280" w:rsidR="002B4A67" w:rsidRPr="0003634D" w:rsidRDefault="0003634D" w:rsidP="00FD372F">
      <w:pPr>
        <w:pStyle w:val="Heading2"/>
        <w:rPr>
          <w:rFonts w:cs="Arial"/>
        </w:rPr>
      </w:pPr>
      <w:r w:rsidRPr="0003634D">
        <w:rPr>
          <w:rFonts w:cs="Arial"/>
          <w:lang w:eastAsia="ko-KR"/>
        </w:rPr>
        <w:lastRenderedPageBreak/>
        <w:t>3</w:t>
      </w:r>
      <w:r w:rsidR="00FD372F" w:rsidRPr="0003634D">
        <w:rPr>
          <w:rFonts w:cs="Arial"/>
          <w:lang w:eastAsia="ko-KR"/>
        </w:rPr>
        <w:t xml:space="preserve">.1 </w:t>
      </w:r>
      <w:r w:rsidR="002B4A67" w:rsidRPr="0003634D">
        <w:rPr>
          <w:rFonts w:cs="Arial"/>
          <w:lang w:eastAsia="ko-KR"/>
        </w:rPr>
        <w:t xml:space="preserve">Item #1, </w:t>
      </w:r>
      <w:r w:rsidR="00FD372F" w:rsidRPr="0003634D">
        <w:rPr>
          <w:rFonts w:cs="Arial"/>
        </w:rPr>
        <w:t>UL frequency-selective (open-loop) precoder cycling</w:t>
      </w:r>
    </w:p>
    <w:p w14:paraId="50A83A4B" w14:textId="77777777" w:rsidR="003A5C01" w:rsidRPr="0003634D" w:rsidRDefault="003A5C01" w:rsidP="003A5C01">
      <w:pPr>
        <w:pStyle w:val="BodyText"/>
        <w:rPr>
          <w:rFonts w:cs="Arial"/>
        </w:rPr>
      </w:pPr>
      <w:r w:rsidRPr="0003634D">
        <w:rPr>
          <w:rFonts w:cs="Arial"/>
        </w:rPr>
        <w:t xml:space="preserve">This feature has quite good support but the evidence among the proponents that this would provide a benefit is weak. Our simulation results in Section 2.3.2 of R1-2500539 doesn’t show any performance benefits, the feature only provides performance degradation at 3 km/h and at 60 km/h, at best, a comparable performance to Rel.15 wideband closed loop precoding. Almost none of the proponents have not yet provided any own simulation evidence. In addition, it has several other drawbacks which are listed below. </w:t>
      </w:r>
    </w:p>
    <w:p w14:paraId="60D11E4C" w14:textId="77777777" w:rsidR="003A5C01" w:rsidRPr="0003634D" w:rsidRDefault="003A5C01" w:rsidP="003A5C01">
      <w:pPr>
        <w:pStyle w:val="BodyText"/>
        <w:numPr>
          <w:ilvl w:val="0"/>
          <w:numId w:val="38"/>
        </w:numPr>
        <w:overflowPunct/>
        <w:autoSpaceDE/>
        <w:autoSpaceDN/>
        <w:adjustRightInd/>
        <w:textAlignment w:val="auto"/>
        <w:rPr>
          <w:rFonts w:cs="Arial"/>
        </w:rPr>
      </w:pPr>
      <w:r w:rsidRPr="0003634D">
        <w:rPr>
          <w:rFonts w:cs="Arial"/>
        </w:rPr>
        <w:t>Does not provide any gains in simulations (R1-2500539 and partly copied below)</w:t>
      </w:r>
    </w:p>
    <w:p w14:paraId="51842C4A" w14:textId="77777777" w:rsidR="003A5C01" w:rsidRPr="0003634D" w:rsidRDefault="003A5C01" w:rsidP="003A5C01">
      <w:pPr>
        <w:pStyle w:val="BodyText"/>
        <w:numPr>
          <w:ilvl w:val="0"/>
          <w:numId w:val="38"/>
        </w:numPr>
        <w:overflowPunct/>
        <w:autoSpaceDE/>
        <w:autoSpaceDN/>
        <w:adjustRightInd/>
        <w:textAlignment w:val="auto"/>
        <w:rPr>
          <w:rFonts w:cs="Arial"/>
        </w:rPr>
      </w:pPr>
      <w:r w:rsidRPr="0003634D">
        <w:rPr>
          <w:rFonts w:cs="Arial"/>
        </w:rPr>
        <w:t xml:space="preserve">Requires </w:t>
      </w:r>
      <w:r w:rsidRPr="0003634D">
        <w:rPr>
          <w:rFonts w:cs="Arial"/>
          <w:b/>
          <w:bCs/>
        </w:rPr>
        <w:t>significant gNB implementation work</w:t>
      </w:r>
      <w:r w:rsidRPr="0003634D">
        <w:rPr>
          <w:rFonts w:cs="Arial"/>
        </w:rPr>
        <w:t xml:space="preserve"> since a new per-PRG channel estimator in gNB needs to be implemented</w:t>
      </w:r>
    </w:p>
    <w:p w14:paraId="56A3F530" w14:textId="77777777" w:rsidR="003A5C01" w:rsidRPr="0003634D" w:rsidRDefault="003A5C01" w:rsidP="003A5C01">
      <w:pPr>
        <w:pStyle w:val="BodyText"/>
        <w:numPr>
          <w:ilvl w:val="0"/>
          <w:numId w:val="38"/>
        </w:numPr>
        <w:overflowPunct/>
        <w:autoSpaceDE/>
        <w:autoSpaceDN/>
        <w:adjustRightInd/>
        <w:textAlignment w:val="auto"/>
        <w:rPr>
          <w:rFonts w:cs="Arial"/>
        </w:rPr>
      </w:pPr>
      <w:r w:rsidRPr="0003634D">
        <w:rPr>
          <w:rFonts w:cs="Arial"/>
        </w:rPr>
        <w:t xml:space="preserve">The use of </w:t>
      </w:r>
      <w:r w:rsidRPr="0003634D">
        <w:rPr>
          <w:rFonts w:cs="Arial"/>
          <w:b/>
          <w:bCs/>
        </w:rPr>
        <w:t>a large PRG limits scheduling</w:t>
      </w:r>
      <w:r w:rsidRPr="0003634D">
        <w:rPr>
          <w:rFonts w:cs="Arial"/>
        </w:rPr>
        <w:t xml:space="preserve">, since allocations must be large enough to cycle precoders and </w:t>
      </w:r>
      <w:proofErr w:type="spellStart"/>
      <w:r w:rsidRPr="0003634D">
        <w:rPr>
          <w:rFonts w:cs="Arial"/>
        </w:rPr>
        <w:t>FDM’d</w:t>
      </w:r>
      <w:proofErr w:type="spellEnd"/>
      <w:r w:rsidRPr="0003634D">
        <w:rPr>
          <w:rFonts w:cs="Arial"/>
        </w:rPr>
        <w:t xml:space="preserve"> UEs should align with PRG boundaries, while </w:t>
      </w:r>
      <w:r w:rsidRPr="0003634D">
        <w:rPr>
          <w:rFonts w:cs="Arial"/>
          <w:b/>
          <w:bCs/>
        </w:rPr>
        <w:t>a small PRG can degrade channel estimation</w:t>
      </w:r>
      <w:r w:rsidRPr="0003634D">
        <w:rPr>
          <w:rFonts w:cs="Arial"/>
        </w:rPr>
        <w:t>.</w:t>
      </w:r>
    </w:p>
    <w:p w14:paraId="6B021843" w14:textId="77777777" w:rsidR="003A5C01" w:rsidRPr="0003634D" w:rsidRDefault="003A5C01" w:rsidP="003A5C01">
      <w:pPr>
        <w:pStyle w:val="BodyText"/>
        <w:numPr>
          <w:ilvl w:val="0"/>
          <w:numId w:val="38"/>
        </w:numPr>
        <w:overflowPunct/>
        <w:autoSpaceDE/>
        <w:autoSpaceDN/>
        <w:adjustRightInd/>
        <w:textAlignment w:val="auto"/>
        <w:rPr>
          <w:rFonts w:cs="Arial"/>
        </w:rPr>
      </w:pPr>
      <w:r w:rsidRPr="0003634D">
        <w:rPr>
          <w:rFonts w:cs="Arial"/>
        </w:rPr>
        <w:t xml:space="preserve">It’s a scheme that </w:t>
      </w:r>
      <w:r w:rsidRPr="0003634D">
        <w:rPr>
          <w:rFonts w:cs="Arial"/>
          <w:b/>
          <w:bCs/>
        </w:rPr>
        <w:t>doesn’t work with DFT-s-OFDM waveform</w:t>
      </w:r>
    </w:p>
    <w:p w14:paraId="4A69BCC6" w14:textId="77777777" w:rsidR="003A5C01" w:rsidRPr="0003634D" w:rsidRDefault="003A5C01" w:rsidP="003A5C01">
      <w:pPr>
        <w:pStyle w:val="BodyText"/>
        <w:numPr>
          <w:ilvl w:val="0"/>
          <w:numId w:val="38"/>
        </w:numPr>
        <w:overflowPunct/>
        <w:autoSpaceDE/>
        <w:autoSpaceDN/>
        <w:adjustRightInd/>
        <w:textAlignment w:val="auto"/>
        <w:rPr>
          <w:rFonts w:cs="Arial"/>
        </w:rPr>
      </w:pPr>
      <w:r w:rsidRPr="0003634D">
        <w:rPr>
          <w:rFonts w:cs="Arial"/>
        </w:rPr>
        <w:t>It is unclear what is included in the proposal. How many Tx? Is it a cycling of precoders from a codebook or are the used precoders UE implementation? What mechanism shall be used at gNB to perform link adaptation, i.e., is a new SRS type needed?  What is the PRG bandwidth? How does introduction of a PRG in uplink impact the interference covariance estimate at the gNB receiver?</w:t>
      </w:r>
    </w:p>
    <w:p w14:paraId="557BCA46" w14:textId="77777777" w:rsidR="003A5C01" w:rsidRPr="0003634D" w:rsidRDefault="003A5C01" w:rsidP="003A5C01">
      <w:pPr>
        <w:pStyle w:val="BodyText"/>
        <w:rPr>
          <w:rFonts w:cs="Arial"/>
        </w:rPr>
      </w:pPr>
      <w:r w:rsidRPr="0003634D">
        <w:rPr>
          <w:rFonts w:cs="Arial"/>
        </w:rPr>
        <w:t>For example, the choice of a precoders to cycle was discussed already in LTE, for the PDCCH design for 4 Tx base stations and the use of FSTD technique was chosen due to its attractive features. It uses the precoders [1 0] and [0 1], per subcarrier, hence a simple Tx antenna hopping scheme, to obtain diversity. The choice of the precoder [1 0] and [0 1] has these benefits:</w:t>
      </w:r>
    </w:p>
    <w:p w14:paraId="090BD12D" w14:textId="77777777" w:rsidR="003A5C01" w:rsidRPr="0003634D" w:rsidRDefault="003A5C01" w:rsidP="003A5C01">
      <w:pPr>
        <w:pStyle w:val="BodyText"/>
        <w:numPr>
          <w:ilvl w:val="0"/>
          <w:numId w:val="39"/>
        </w:numPr>
        <w:overflowPunct/>
        <w:autoSpaceDE/>
        <w:autoSpaceDN/>
        <w:adjustRightInd/>
        <w:textAlignment w:val="auto"/>
        <w:rPr>
          <w:rFonts w:cs="Arial"/>
        </w:rPr>
      </w:pPr>
      <w:r w:rsidRPr="0003634D">
        <w:rPr>
          <w:rFonts w:cs="Arial"/>
          <w:b/>
          <w:bCs/>
        </w:rPr>
        <w:t>Wideband DMRS channel estimation</w:t>
      </w:r>
      <w:r w:rsidRPr="0003634D">
        <w:rPr>
          <w:rFonts w:cs="Arial"/>
        </w:rPr>
        <w:t xml:space="preserve"> can still be used, thereby </w:t>
      </w:r>
      <w:r w:rsidRPr="0003634D">
        <w:rPr>
          <w:rFonts w:cs="Arial"/>
          <w:b/>
          <w:bCs/>
        </w:rPr>
        <w:t>avoiding the channel estimation losses</w:t>
      </w:r>
      <w:r w:rsidRPr="0003634D">
        <w:rPr>
          <w:rFonts w:cs="Arial"/>
        </w:rPr>
        <w:t xml:space="preserve"> found in per-PRG precoder cycling and thus </w:t>
      </w:r>
      <w:r w:rsidRPr="0003634D">
        <w:rPr>
          <w:rFonts w:cs="Arial"/>
          <w:b/>
          <w:bCs/>
        </w:rPr>
        <w:t>avoiding large impact to gNB implementation complexity</w:t>
      </w:r>
      <w:r w:rsidRPr="0003634D">
        <w:rPr>
          <w:rFonts w:cs="Arial"/>
        </w:rPr>
        <w:t>.</w:t>
      </w:r>
    </w:p>
    <w:p w14:paraId="2564547C" w14:textId="77777777" w:rsidR="003A5C01" w:rsidRPr="0003634D" w:rsidRDefault="003A5C01" w:rsidP="003A5C01">
      <w:pPr>
        <w:pStyle w:val="BodyText"/>
        <w:numPr>
          <w:ilvl w:val="0"/>
          <w:numId w:val="39"/>
        </w:numPr>
        <w:overflowPunct/>
        <w:autoSpaceDE/>
        <w:autoSpaceDN/>
        <w:adjustRightInd/>
        <w:textAlignment w:val="auto"/>
        <w:rPr>
          <w:rFonts w:cs="Arial"/>
        </w:rPr>
      </w:pPr>
      <w:r w:rsidRPr="0003634D">
        <w:rPr>
          <w:rFonts w:cs="Arial"/>
        </w:rPr>
        <w:t xml:space="preserve">It </w:t>
      </w:r>
      <w:r w:rsidRPr="0003634D">
        <w:rPr>
          <w:rFonts w:cs="Arial"/>
          <w:b/>
          <w:bCs/>
        </w:rPr>
        <w:t>can be used for DFT-S-OFDM</w:t>
      </w:r>
      <w:r w:rsidRPr="0003634D">
        <w:rPr>
          <w:rFonts w:cs="Arial"/>
        </w:rPr>
        <w:t xml:space="preserve"> without harming single carrier properties </w:t>
      </w:r>
    </w:p>
    <w:p w14:paraId="1509E82D" w14:textId="77777777" w:rsidR="003A5C01" w:rsidRPr="0003634D" w:rsidRDefault="003A5C01" w:rsidP="003A5C01">
      <w:pPr>
        <w:pStyle w:val="BodyText"/>
        <w:numPr>
          <w:ilvl w:val="0"/>
          <w:numId w:val="39"/>
        </w:numPr>
        <w:overflowPunct/>
        <w:autoSpaceDE/>
        <w:autoSpaceDN/>
        <w:adjustRightInd/>
        <w:textAlignment w:val="auto"/>
        <w:rPr>
          <w:rFonts w:cs="Arial"/>
        </w:rPr>
      </w:pPr>
      <w:r w:rsidRPr="0003634D">
        <w:rPr>
          <w:rFonts w:cs="Arial"/>
        </w:rPr>
        <w:t xml:space="preserve">It is </w:t>
      </w:r>
      <w:r w:rsidRPr="0003634D">
        <w:rPr>
          <w:rFonts w:cs="Arial"/>
          <w:b/>
          <w:bCs/>
        </w:rPr>
        <w:t>compatible with non-coherent UL MIMO transmission</w:t>
      </w:r>
      <w:r w:rsidRPr="0003634D">
        <w:rPr>
          <w:rFonts w:cs="Arial"/>
        </w:rPr>
        <w:t>, which is the most commercially relevant UL MIMO transmission scheme at present.</w:t>
      </w:r>
    </w:p>
    <w:p w14:paraId="381CB2A2" w14:textId="77777777" w:rsidR="003A5C01" w:rsidRPr="0003634D" w:rsidRDefault="003A5C01" w:rsidP="003A5C01">
      <w:pPr>
        <w:pStyle w:val="BodyText"/>
        <w:numPr>
          <w:ilvl w:val="0"/>
          <w:numId w:val="39"/>
        </w:numPr>
        <w:overflowPunct/>
        <w:autoSpaceDE/>
        <w:autoSpaceDN/>
        <w:adjustRightInd/>
        <w:textAlignment w:val="auto"/>
        <w:rPr>
          <w:rFonts w:cs="Arial"/>
        </w:rPr>
      </w:pPr>
      <w:r w:rsidRPr="0003634D">
        <w:rPr>
          <w:rFonts w:cs="Arial"/>
          <w:b/>
          <w:bCs/>
        </w:rPr>
        <w:t>Full power transmission is achieved</w:t>
      </w:r>
      <w:r w:rsidRPr="0003634D">
        <w:rPr>
          <w:rFonts w:cs="Arial"/>
        </w:rPr>
        <w:t xml:space="preserve"> automatically, since all transmit antennas are used.</w:t>
      </w:r>
    </w:p>
    <w:p w14:paraId="3FFDB1BD" w14:textId="77777777" w:rsidR="003A5C01" w:rsidRPr="0003634D" w:rsidRDefault="003A5C01" w:rsidP="003A5C01">
      <w:pPr>
        <w:pStyle w:val="BodyText"/>
        <w:rPr>
          <w:rFonts w:cs="Arial"/>
          <w:b/>
          <w:bCs/>
        </w:rPr>
      </w:pPr>
    </w:p>
    <w:p w14:paraId="3034A142" w14:textId="5E21029E" w:rsidR="003A5C01" w:rsidRPr="0003634D" w:rsidRDefault="003A5C01" w:rsidP="003A5C01">
      <w:pPr>
        <w:jc w:val="both"/>
        <w:rPr>
          <w:rFonts w:ascii="Arial" w:hAnsi="Arial" w:cs="Arial"/>
          <w:lang w:val="en-US"/>
        </w:rPr>
      </w:pPr>
      <w:bookmarkStart w:id="4" w:name="_Toc191910087"/>
      <w:r w:rsidRPr="0003634D">
        <w:rPr>
          <w:rFonts w:ascii="Arial" w:hAnsi="Arial" w:cs="Arial"/>
          <w:lang w:val="en-US"/>
        </w:rPr>
        <w:t>Support open loop transmit diversity if and only if gNB wideband channel estimation can be retained, DFT-S-OFDM can be supported, coherence among transmit chains is not required</w:t>
      </w:r>
      <w:r w:rsidR="0003634D" w:rsidRPr="0003634D">
        <w:rPr>
          <w:rFonts w:ascii="Arial" w:hAnsi="Arial" w:cs="Arial"/>
          <w:lang w:val="en-US"/>
        </w:rPr>
        <w:t xml:space="preserve"> and if there is a clear demonstrated performance benefit. </w:t>
      </w:r>
      <w:bookmarkEnd w:id="4"/>
      <w:r w:rsidRPr="0003634D">
        <w:rPr>
          <w:rFonts w:ascii="Arial" w:hAnsi="Arial" w:cs="Arial"/>
          <w:lang w:val="en-US"/>
        </w:rPr>
        <w:t xml:space="preserve"> </w:t>
      </w:r>
    </w:p>
    <w:p w14:paraId="6E1B2589" w14:textId="7DDD1170" w:rsidR="003A5C01" w:rsidRPr="0003634D" w:rsidRDefault="003A5C01" w:rsidP="003A5C01">
      <w:pPr>
        <w:jc w:val="both"/>
        <w:rPr>
          <w:rFonts w:ascii="Arial" w:hAnsi="Arial" w:cs="Arial"/>
          <w:lang w:val="en-US"/>
        </w:rPr>
      </w:pPr>
      <w:r w:rsidRPr="0003634D">
        <w:rPr>
          <w:rFonts w:ascii="Arial" w:hAnsi="Arial" w:cs="Arial"/>
        </w:rPr>
        <w:fldChar w:fldCharType="begin"/>
      </w:r>
      <w:r w:rsidRPr="0003634D">
        <w:rPr>
          <w:rFonts w:ascii="Arial" w:hAnsi="Arial" w:cs="Arial"/>
        </w:rPr>
        <w:instrText xml:space="preserve"> REF _Ref191478211 \h </w:instrText>
      </w:r>
      <w:r w:rsidR="0003634D" w:rsidRPr="0003634D">
        <w:rPr>
          <w:rFonts w:ascii="Arial" w:hAnsi="Arial" w:cs="Arial"/>
        </w:rPr>
        <w:instrText xml:space="preserve"> \* MERGEFORMAT </w:instrText>
      </w:r>
      <w:r w:rsidRPr="0003634D">
        <w:rPr>
          <w:rFonts w:ascii="Arial" w:hAnsi="Arial" w:cs="Arial"/>
        </w:rPr>
      </w:r>
      <w:r w:rsidRPr="0003634D">
        <w:rPr>
          <w:rFonts w:ascii="Arial" w:hAnsi="Arial" w:cs="Arial"/>
        </w:rPr>
        <w:fldChar w:fldCharType="separate"/>
      </w:r>
      <w:r w:rsidR="00763F1B" w:rsidRPr="0003634D">
        <w:rPr>
          <w:rFonts w:ascii="Arial" w:hAnsi="Arial" w:cs="Arial"/>
        </w:rPr>
        <w:t xml:space="preserve">Figure </w:t>
      </w:r>
      <w:r w:rsidR="00763F1B">
        <w:rPr>
          <w:rFonts w:ascii="Arial" w:hAnsi="Arial" w:cs="Arial"/>
          <w:noProof/>
        </w:rPr>
        <w:t>1</w:t>
      </w:r>
      <w:r w:rsidRPr="0003634D">
        <w:rPr>
          <w:rFonts w:ascii="Arial" w:hAnsi="Arial" w:cs="Arial"/>
        </w:rPr>
        <w:fldChar w:fldCharType="end"/>
      </w:r>
      <w:r w:rsidRPr="0003634D">
        <w:rPr>
          <w:rFonts w:ascii="Arial" w:hAnsi="Arial" w:cs="Arial"/>
        </w:rPr>
        <w:t xml:space="preserve"> </w:t>
      </w:r>
      <w:r w:rsidRPr="0003634D">
        <w:rPr>
          <w:rFonts w:ascii="Arial" w:hAnsi="Arial" w:cs="Arial"/>
          <w:lang w:val="en-US"/>
        </w:rPr>
        <w:t xml:space="preserve">and </w:t>
      </w:r>
      <w:r w:rsidRPr="0003634D">
        <w:rPr>
          <w:rFonts w:ascii="Arial" w:hAnsi="Arial" w:cs="Arial"/>
          <w:lang w:val="en-US"/>
        </w:rPr>
        <w:fldChar w:fldCharType="begin"/>
      </w:r>
      <w:r w:rsidRPr="0003634D">
        <w:rPr>
          <w:rFonts w:ascii="Arial" w:hAnsi="Arial" w:cs="Arial"/>
          <w:lang w:val="en-US"/>
        </w:rPr>
        <w:instrText xml:space="preserve"> REF _Ref191478222 \h </w:instrText>
      </w:r>
      <w:r w:rsidR="0003634D" w:rsidRPr="0003634D">
        <w:rPr>
          <w:rFonts w:ascii="Arial" w:hAnsi="Arial" w:cs="Arial"/>
          <w:lang w:val="en-US"/>
        </w:rPr>
        <w:instrText xml:space="preserve"> \* MERGEFORMAT </w:instrText>
      </w:r>
      <w:r w:rsidRPr="0003634D">
        <w:rPr>
          <w:rFonts w:ascii="Arial" w:hAnsi="Arial" w:cs="Arial"/>
          <w:lang w:val="en-US"/>
        </w:rPr>
      </w:r>
      <w:r w:rsidRPr="0003634D">
        <w:rPr>
          <w:rFonts w:ascii="Arial" w:hAnsi="Arial" w:cs="Arial"/>
          <w:lang w:val="en-US"/>
        </w:rPr>
        <w:fldChar w:fldCharType="separate"/>
      </w:r>
      <w:r w:rsidR="00763F1B" w:rsidRPr="0003634D">
        <w:rPr>
          <w:rFonts w:ascii="Arial" w:hAnsi="Arial" w:cs="Arial"/>
        </w:rPr>
        <w:t xml:space="preserve">Figure </w:t>
      </w:r>
      <w:r w:rsidR="00763F1B">
        <w:rPr>
          <w:rFonts w:ascii="Arial" w:hAnsi="Arial" w:cs="Arial"/>
          <w:noProof/>
        </w:rPr>
        <w:t>2</w:t>
      </w:r>
      <w:r w:rsidRPr="0003634D">
        <w:rPr>
          <w:rFonts w:ascii="Arial" w:hAnsi="Arial" w:cs="Arial"/>
          <w:lang w:val="en-US"/>
        </w:rPr>
        <w:fldChar w:fldCharType="end"/>
      </w:r>
      <w:r w:rsidRPr="0003634D">
        <w:rPr>
          <w:rFonts w:ascii="Arial" w:hAnsi="Arial" w:cs="Arial"/>
          <w:lang w:val="en-US"/>
        </w:rPr>
        <w:t xml:space="preserve"> present the link-level UL throughput comparison between non-coherent Rel.15 CL wideband precoding, OL precoding cycling, and FSTD. Detailed simulation assumptions are given in </w:t>
      </w:r>
      <w:r w:rsidRPr="0003634D">
        <w:rPr>
          <w:rFonts w:ascii="Arial" w:hAnsi="Arial" w:cs="Arial"/>
          <w:lang w:val="en-US"/>
        </w:rPr>
        <w:fldChar w:fldCharType="begin"/>
      </w:r>
      <w:r w:rsidRPr="0003634D">
        <w:rPr>
          <w:rFonts w:ascii="Arial" w:hAnsi="Arial" w:cs="Arial"/>
          <w:lang w:val="en-US"/>
        </w:rPr>
        <w:instrText xml:space="preserve"> REF _Ref191480805 \h </w:instrText>
      </w:r>
      <w:r w:rsidR="0003634D" w:rsidRPr="0003634D">
        <w:rPr>
          <w:rFonts w:ascii="Arial" w:hAnsi="Arial" w:cs="Arial"/>
          <w:lang w:val="en-US"/>
        </w:rPr>
        <w:instrText xml:space="preserve"> \* MERGEFORMAT </w:instrText>
      </w:r>
      <w:r w:rsidRPr="0003634D">
        <w:rPr>
          <w:rFonts w:ascii="Arial" w:hAnsi="Arial" w:cs="Arial"/>
          <w:lang w:val="en-US"/>
        </w:rPr>
      </w:r>
      <w:r w:rsidRPr="0003634D">
        <w:rPr>
          <w:rFonts w:ascii="Arial" w:hAnsi="Arial" w:cs="Arial"/>
          <w:lang w:val="en-US"/>
        </w:rPr>
        <w:fldChar w:fldCharType="separate"/>
      </w:r>
      <w:r w:rsidR="00763F1B">
        <w:rPr>
          <w:rFonts w:ascii="Arial" w:hAnsi="Arial" w:cs="Arial"/>
          <w:b/>
          <w:bCs/>
          <w:lang w:val="en-US"/>
        </w:rPr>
        <w:t>Error! Reference source not found.</w:t>
      </w:r>
      <w:r w:rsidRPr="0003634D">
        <w:rPr>
          <w:rFonts w:ascii="Arial" w:hAnsi="Arial" w:cs="Arial"/>
          <w:lang w:val="en-US"/>
        </w:rPr>
        <w:fldChar w:fldCharType="end"/>
      </w:r>
      <w:r w:rsidRPr="0003634D">
        <w:rPr>
          <w:rFonts w:ascii="Arial" w:hAnsi="Arial" w:cs="Arial"/>
          <w:lang w:val="en-US"/>
        </w:rPr>
        <w:t xml:space="preserve"> in the Appendix. The analysis considers scenarios where the UE moves at speeds of 3 km/h and 120 km/h, transmitting with a maximum rank of 1. The UE is equipped with 2 full-power non-coherent transmit chains, while the gNB has 4 receive chains. For each figure, the evaluation is done for SRS periodicity of 10ms and 80ms. Accordingly, </w:t>
      </w:r>
    </w:p>
    <w:p w14:paraId="227BF155" w14:textId="77777777" w:rsidR="003A5C01" w:rsidRPr="0003634D" w:rsidRDefault="003A5C01" w:rsidP="003A5C01">
      <w:pPr>
        <w:numPr>
          <w:ilvl w:val="0"/>
          <w:numId w:val="40"/>
        </w:numPr>
        <w:overflowPunct/>
        <w:autoSpaceDE/>
        <w:autoSpaceDN/>
        <w:adjustRightInd/>
        <w:spacing w:after="0"/>
        <w:jc w:val="both"/>
        <w:textAlignment w:val="auto"/>
        <w:rPr>
          <w:rFonts w:ascii="Arial" w:hAnsi="Arial" w:cs="Arial"/>
          <w:lang w:val="en-US"/>
        </w:rPr>
      </w:pPr>
      <w:r w:rsidRPr="0003634D">
        <w:rPr>
          <w:rFonts w:ascii="Arial" w:hAnsi="Arial" w:cs="Arial"/>
          <w:lang w:val="en-US"/>
        </w:rPr>
        <w:t xml:space="preserve">When the UE moves at a pedestrian speed of 3 km/h, OL precoding cycling and FSTD experience a performance loss over a wide SNR range compared to CL wideband precoding (i.e. Rel.15 specification). </w:t>
      </w:r>
    </w:p>
    <w:p w14:paraId="07E60766" w14:textId="77777777" w:rsidR="003A5C01" w:rsidRPr="0003634D" w:rsidRDefault="003A5C01" w:rsidP="003A5C01">
      <w:pPr>
        <w:numPr>
          <w:ilvl w:val="1"/>
          <w:numId w:val="40"/>
        </w:numPr>
        <w:overflowPunct/>
        <w:autoSpaceDE/>
        <w:autoSpaceDN/>
        <w:adjustRightInd/>
        <w:spacing w:after="0"/>
        <w:jc w:val="both"/>
        <w:textAlignment w:val="auto"/>
        <w:rPr>
          <w:rFonts w:ascii="Arial" w:hAnsi="Arial" w:cs="Arial"/>
          <w:lang w:val="en-US"/>
        </w:rPr>
      </w:pPr>
      <w:r w:rsidRPr="0003634D">
        <w:rPr>
          <w:rFonts w:ascii="Arial" w:hAnsi="Arial" w:cs="Arial"/>
          <w:lang w:val="en-US"/>
        </w:rPr>
        <w:t xml:space="preserve">Specifically, at SNRs of </w:t>
      </w:r>
      <m:oMath>
        <m:d>
          <m:dPr>
            <m:begChr m:val="{"/>
            <m:endChr m:val="}"/>
            <m:ctrlPr>
              <w:rPr>
                <w:rFonts w:ascii="Cambria Math" w:hAnsi="Cambria Math" w:cs="Arial"/>
                <w:i/>
                <w:lang w:val="en-US"/>
              </w:rPr>
            </m:ctrlPr>
          </m:dPr>
          <m:e>
            <m:r>
              <w:rPr>
                <w:rFonts w:ascii="Cambria Math" w:hAnsi="Cambria Math" w:cs="Arial"/>
                <w:lang w:val="x-none"/>
              </w:rPr>
              <m:t>-5, 0, 10</m:t>
            </m:r>
          </m:e>
        </m:d>
        <m:r>
          <w:rPr>
            <w:rFonts w:ascii="Cambria Math" w:hAnsi="Cambria Math" w:cs="Arial"/>
            <w:lang w:val="x-none"/>
          </w:rPr>
          <m:t xml:space="preserve"> </m:t>
        </m:r>
        <m:r>
          <m:rPr>
            <m:sty m:val="p"/>
          </m:rPr>
          <w:rPr>
            <w:rFonts w:ascii="Cambria Math" w:hAnsi="Cambria Math" w:cs="Arial"/>
            <w:lang w:val="x-none"/>
          </w:rPr>
          <m:t>dB</m:t>
        </m:r>
      </m:oMath>
      <w:r w:rsidRPr="0003634D">
        <w:rPr>
          <w:rFonts w:ascii="Arial" w:hAnsi="Arial" w:cs="Arial"/>
          <w:lang w:val="en-US"/>
        </w:rPr>
        <w:t xml:space="preserve">, </w:t>
      </w:r>
      <w:r w:rsidRPr="0003634D">
        <w:rPr>
          <w:rFonts w:ascii="Arial" w:hAnsi="Arial" w:cs="Arial"/>
          <w:b/>
          <w:bCs/>
          <w:i/>
          <w:iCs/>
          <w:lang w:val="en-US"/>
        </w:rPr>
        <w:t>losses are observed for OL precoding cycling and FSTD</w:t>
      </w:r>
      <w:r w:rsidRPr="0003634D">
        <w:rPr>
          <w:rFonts w:ascii="Arial" w:hAnsi="Arial" w:cs="Arial"/>
          <w:lang w:val="en-US"/>
        </w:rPr>
        <w:t xml:space="preserve"> as </w:t>
      </w:r>
      <m:oMath>
        <m:d>
          <m:dPr>
            <m:begChr m:val="{"/>
            <m:endChr m:val="}"/>
            <m:ctrlPr>
              <w:rPr>
                <w:rFonts w:ascii="Cambria Math" w:hAnsi="Cambria Math" w:cs="Arial"/>
                <w:i/>
                <w:lang w:val="en-US"/>
              </w:rPr>
            </m:ctrlPr>
          </m:dPr>
          <m:e>
            <m:r>
              <w:rPr>
                <w:rFonts w:ascii="Cambria Math" w:hAnsi="Cambria Math" w:cs="Arial"/>
                <w:lang w:val="x-none"/>
              </w:rPr>
              <m:t>-19, -16,-10</m:t>
            </m:r>
          </m:e>
        </m:d>
        <m:r>
          <w:rPr>
            <w:rFonts w:ascii="Cambria Math" w:hAnsi="Cambria Math" w:cs="Arial"/>
            <w:lang w:val="x-none"/>
          </w:rPr>
          <m:t>%</m:t>
        </m:r>
      </m:oMath>
      <w:r w:rsidRPr="0003634D">
        <w:rPr>
          <w:rFonts w:ascii="Arial" w:hAnsi="Arial" w:cs="Arial"/>
          <w:lang w:val="en-US"/>
        </w:rPr>
        <w:t xml:space="preserve"> and </w:t>
      </w:r>
      <m:oMath>
        <m:d>
          <m:dPr>
            <m:begChr m:val="{"/>
            <m:endChr m:val="}"/>
            <m:ctrlPr>
              <w:rPr>
                <w:rFonts w:ascii="Cambria Math" w:hAnsi="Cambria Math" w:cs="Arial"/>
                <w:i/>
                <w:lang w:val="en-US"/>
              </w:rPr>
            </m:ctrlPr>
          </m:dPr>
          <m:e>
            <m:r>
              <w:rPr>
                <w:rFonts w:ascii="Cambria Math" w:hAnsi="Cambria Math" w:cs="Arial"/>
                <w:lang w:val="x-none"/>
              </w:rPr>
              <m:t>-20, -14,-9</m:t>
            </m:r>
          </m:e>
        </m:d>
        <m:r>
          <w:rPr>
            <w:rFonts w:ascii="Cambria Math" w:hAnsi="Cambria Math" w:cs="Arial"/>
            <w:lang w:val="x-none"/>
          </w:rPr>
          <m:t>%</m:t>
        </m:r>
      </m:oMath>
      <w:r w:rsidRPr="0003634D">
        <w:rPr>
          <w:rFonts w:ascii="Arial" w:hAnsi="Arial" w:cs="Arial"/>
          <w:lang w:val="x-none"/>
        </w:rPr>
        <w:t>, respectively,</w:t>
      </w:r>
      <w:r w:rsidRPr="0003634D">
        <w:rPr>
          <w:rFonts w:ascii="Arial" w:hAnsi="Arial" w:cs="Arial"/>
          <w:lang w:val="en-US"/>
        </w:rPr>
        <w:t xml:space="preserve"> for SRS periodicity of 10ms, and </w:t>
      </w:r>
      <m:oMath>
        <m:d>
          <m:dPr>
            <m:begChr m:val="{"/>
            <m:endChr m:val="}"/>
            <m:ctrlPr>
              <w:rPr>
                <w:rFonts w:ascii="Cambria Math" w:hAnsi="Cambria Math" w:cs="Arial"/>
                <w:i/>
                <w:lang w:val="en-US"/>
              </w:rPr>
            </m:ctrlPr>
          </m:dPr>
          <m:e>
            <m:r>
              <w:rPr>
                <w:rFonts w:ascii="Cambria Math" w:hAnsi="Cambria Math" w:cs="Arial"/>
                <w:lang w:val="x-none"/>
              </w:rPr>
              <m:t>-16, -13,-7</m:t>
            </m:r>
          </m:e>
        </m:d>
        <m:r>
          <w:rPr>
            <w:rFonts w:ascii="Cambria Math" w:hAnsi="Cambria Math" w:cs="Arial"/>
            <w:lang w:val="x-none"/>
          </w:rPr>
          <m:t>%</m:t>
        </m:r>
      </m:oMath>
      <w:r w:rsidRPr="0003634D">
        <w:rPr>
          <w:rFonts w:ascii="Arial" w:hAnsi="Arial" w:cs="Arial"/>
          <w:lang w:val="en-US"/>
        </w:rPr>
        <w:t xml:space="preserve"> and </w:t>
      </w:r>
      <m:oMath>
        <m:d>
          <m:dPr>
            <m:begChr m:val="{"/>
            <m:endChr m:val="}"/>
            <m:ctrlPr>
              <w:rPr>
                <w:rFonts w:ascii="Cambria Math" w:hAnsi="Cambria Math" w:cs="Arial"/>
                <w:i/>
                <w:lang w:val="en-US"/>
              </w:rPr>
            </m:ctrlPr>
          </m:dPr>
          <m:e>
            <m:r>
              <w:rPr>
                <w:rFonts w:ascii="Cambria Math" w:hAnsi="Cambria Math" w:cs="Arial"/>
                <w:lang w:val="x-none"/>
              </w:rPr>
              <m:t>-16, -11,-7</m:t>
            </m:r>
          </m:e>
        </m:d>
        <m:r>
          <w:rPr>
            <w:rFonts w:ascii="Cambria Math" w:hAnsi="Cambria Math" w:cs="Arial"/>
            <w:lang w:val="x-none"/>
          </w:rPr>
          <m:t>%</m:t>
        </m:r>
      </m:oMath>
      <w:r w:rsidRPr="0003634D">
        <w:rPr>
          <w:rFonts w:ascii="Arial" w:hAnsi="Arial" w:cs="Arial"/>
          <w:lang w:val="x-none"/>
        </w:rPr>
        <w:t>, respectively,</w:t>
      </w:r>
      <w:r w:rsidRPr="0003634D">
        <w:rPr>
          <w:rFonts w:ascii="Arial" w:hAnsi="Arial" w:cs="Arial"/>
          <w:lang w:val="en-US"/>
        </w:rPr>
        <w:t xml:space="preserve"> for SRS periodicity of 80ms, respectively. This performance gap arises because, in relatively static channels, non-coherent CL precoding can select the optimal transmit chain, whereas OL precoding randomly selects transmit chains per subband, and FSTD blindly transmits on the first transmit chain on odd subcarriers and the second transmit chain on even subcarriers.</w:t>
      </w:r>
    </w:p>
    <w:p w14:paraId="1EB68C67" w14:textId="77777777" w:rsidR="003A5C01" w:rsidRPr="0003634D" w:rsidRDefault="003A5C01" w:rsidP="003A5C01">
      <w:pPr>
        <w:ind w:left="1440"/>
        <w:jc w:val="both"/>
        <w:rPr>
          <w:rFonts w:ascii="Arial" w:hAnsi="Arial" w:cs="Arial"/>
          <w:lang w:val="en-US"/>
        </w:rPr>
      </w:pPr>
    </w:p>
    <w:p w14:paraId="5C3515AC" w14:textId="77777777" w:rsidR="003A5C01" w:rsidRPr="0003634D" w:rsidRDefault="003A5C01" w:rsidP="003A5C01">
      <w:pPr>
        <w:numPr>
          <w:ilvl w:val="0"/>
          <w:numId w:val="40"/>
        </w:numPr>
        <w:overflowPunct/>
        <w:autoSpaceDE/>
        <w:autoSpaceDN/>
        <w:adjustRightInd/>
        <w:spacing w:after="0"/>
        <w:jc w:val="both"/>
        <w:textAlignment w:val="auto"/>
        <w:rPr>
          <w:rFonts w:ascii="Arial" w:hAnsi="Arial" w:cs="Arial"/>
          <w:b/>
          <w:i/>
          <w:lang w:val="en-US"/>
        </w:rPr>
      </w:pPr>
      <w:r w:rsidRPr="0003634D">
        <w:rPr>
          <w:rFonts w:ascii="Arial" w:hAnsi="Arial" w:cs="Arial"/>
          <w:lang w:val="en-US"/>
        </w:rPr>
        <w:t xml:space="preserve">In contrast, at a vehicular UE speed of 120 km/h, OL precoding cycling and FSTD perform almost comparably to CL wideband precoding, regardless of the SRS periodicity. The rapid channel variations </w:t>
      </w:r>
      <w:r w:rsidRPr="0003634D">
        <w:rPr>
          <w:rFonts w:ascii="Arial" w:hAnsi="Arial" w:cs="Arial"/>
          <w:lang w:val="en-US"/>
        </w:rPr>
        <w:lastRenderedPageBreak/>
        <w:t xml:space="preserve">at this speed provides a diversity gain for OL precoding cycling and FSTD, enhancing their performance. Specifically, at SNRs of </w:t>
      </w:r>
      <m:oMath>
        <m:d>
          <m:dPr>
            <m:begChr m:val="{"/>
            <m:endChr m:val="}"/>
            <m:ctrlPr>
              <w:rPr>
                <w:rFonts w:ascii="Cambria Math" w:hAnsi="Cambria Math" w:cs="Arial"/>
                <w:i/>
                <w:lang w:val="en-US"/>
              </w:rPr>
            </m:ctrlPr>
          </m:dPr>
          <m:e>
            <m:r>
              <w:rPr>
                <w:rFonts w:ascii="Cambria Math" w:hAnsi="Cambria Math" w:cs="Arial"/>
                <w:lang w:val="en-US"/>
              </w:rPr>
              <m:t>-5,  0, 10</m:t>
            </m:r>
          </m:e>
        </m:d>
        <m:r>
          <w:rPr>
            <w:rFonts w:ascii="Cambria Math" w:hAnsi="Cambria Math" w:cs="Arial"/>
            <w:lang w:val="en-US"/>
          </w:rPr>
          <m:t xml:space="preserve"> </m:t>
        </m:r>
        <m:r>
          <m:rPr>
            <m:sty m:val="p"/>
          </m:rPr>
          <w:rPr>
            <w:rFonts w:ascii="Cambria Math" w:hAnsi="Cambria Math" w:cs="Arial"/>
            <w:lang w:val="en-US"/>
          </w:rPr>
          <m:t>dB</m:t>
        </m:r>
      </m:oMath>
      <w:r w:rsidRPr="0003634D">
        <w:rPr>
          <w:rFonts w:ascii="Arial" w:hAnsi="Arial" w:cs="Arial"/>
          <w:lang w:val="en-US"/>
        </w:rPr>
        <w:t xml:space="preserve">, </w:t>
      </w:r>
      <w:r w:rsidRPr="0003634D">
        <w:rPr>
          <w:rFonts w:ascii="Arial" w:hAnsi="Arial" w:cs="Arial"/>
          <w:b/>
          <w:bCs/>
          <w:i/>
          <w:iCs/>
          <w:lang w:val="en-US"/>
        </w:rPr>
        <w:t>gains are observed for OL precoding cycling and FSTD</w:t>
      </w:r>
      <w:r w:rsidRPr="0003634D">
        <w:rPr>
          <w:rFonts w:ascii="Arial" w:hAnsi="Arial" w:cs="Arial"/>
          <w:lang w:val="en-US"/>
        </w:rPr>
        <w:t xml:space="preserve"> as </w:t>
      </w:r>
      <m:oMath>
        <m:d>
          <m:dPr>
            <m:begChr m:val="{"/>
            <m:endChr m:val="}"/>
            <m:ctrlPr>
              <w:rPr>
                <w:rFonts w:ascii="Cambria Math" w:hAnsi="Cambria Math" w:cs="Arial"/>
                <w:i/>
                <w:lang w:val="en-US"/>
              </w:rPr>
            </m:ctrlPr>
          </m:dPr>
          <m:e>
            <m:r>
              <w:rPr>
                <w:rFonts w:ascii="Cambria Math" w:hAnsi="Cambria Math" w:cs="Arial"/>
                <w:lang w:val="en-US"/>
              </w:rPr>
              <m:t>16, 4, 4</m:t>
            </m:r>
          </m:e>
        </m:d>
        <m:r>
          <w:rPr>
            <w:rFonts w:ascii="Cambria Math" w:hAnsi="Cambria Math" w:cs="Arial"/>
            <w:lang w:val="en-US"/>
          </w:rPr>
          <m:t>%</m:t>
        </m:r>
      </m:oMath>
      <w:r w:rsidRPr="0003634D">
        <w:rPr>
          <w:rFonts w:ascii="Arial" w:hAnsi="Arial" w:cs="Arial"/>
          <w:lang w:val="en-US"/>
        </w:rPr>
        <w:t xml:space="preserve"> and </w:t>
      </w:r>
      <m:oMath>
        <m:d>
          <m:dPr>
            <m:begChr m:val="{"/>
            <m:endChr m:val="}"/>
            <m:ctrlPr>
              <w:rPr>
                <w:rFonts w:ascii="Cambria Math" w:hAnsi="Cambria Math" w:cs="Arial"/>
                <w:i/>
                <w:lang w:val="en-US"/>
              </w:rPr>
            </m:ctrlPr>
          </m:dPr>
          <m:e>
            <m:r>
              <w:rPr>
                <w:rFonts w:ascii="Cambria Math" w:hAnsi="Cambria Math" w:cs="Arial"/>
                <w:lang w:val="en-US"/>
              </w:rPr>
              <m:t>11, 6, 2</m:t>
            </m:r>
          </m:e>
        </m:d>
        <m:r>
          <w:rPr>
            <w:rFonts w:ascii="Cambria Math" w:hAnsi="Cambria Math" w:cs="Arial"/>
            <w:lang w:val="en-US"/>
          </w:rPr>
          <m:t>%</m:t>
        </m:r>
      </m:oMath>
      <w:r w:rsidRPr="0003634D">
        <w:rPr>
          <w:rFonts w:ascii="Arial" w:hAnsi="Arial" w:cs="Arial"/>
          <w:lang w:val="en-US"/>
        </w:rPr>
        <w:t xml:space="preserve">, respectively, for SRS periodicity of 10ms, and </w:t>
      </w:r>
      <m:oMath>
        <m:d>
          <m:dPr>
            <m:begChr m:val="{"/>
            <m:endChr m:val="}"/>
            <m:ctrlPr>
              <w:rPr>
                <w:rFonts w:ascii="Cambria Math" w:hAnsi="Cambria Math" w:cs="Arial"/>
                <w:i/>
                <w:lang w:val="en-US"/>
              </w:rPr>
            </m:ctrlPr>
          </m:dPr>
          <m:e>
            <m:r>
              <w:rPr>
                <w:rFonts w:ascii="Cambria Math" w:hAnsi="Cambria Math" w:cs="Arial"/>
                <w:lang w:val="en-US"/>
              </w:rPr>
              <m:t>16, 8, 6</m:t>
            </m:r>
          </m:e>
        </m:d>
        <m:r>
          <w:rPr>
            <w:rFonts w:ascii="Cambria Math" w:hAnsi="Cambria Math" w:cs="Arial"/>
            <w:lang w:val="en-US"/>
          </w:rPr>
          <m:t>%</m:t>
        </m:r>
      </m:oMath>
      <w:r w:rsidRPr="0003634D">
        <w:rPr>
          <w:rFonts w:ascii="Arial" w:hAnsi="Arial" w:cs="Arial"/>
          <w:lang w:val="en-US"/>
        </w:rPr>
        <w:t xml:space="preserve"> and </w:t>
      </w:r>
      <m:oMath>
        <m:d>
          <m:dPr>
            <m:begChr m:val="{"/>
            <m:endChr m:val="}"/>
            <m:ctrlPr>
              <w:rPr>
                <w:rFonts w:ascii="Cambria Math" w:hAnsi="Cambria Math" w:cs="Arial"/>
                <w:i/>
                <w:lang w:val="en-US"/>
              </w:rPr>
            </m:ctrlPr>
          </m:dPr>
          <m:e>
            <m:r>
              <w:rPr>
                <w:rFonts w:ascii="Cambria Math" w:hAnsi="Cambria Math" w:cs="Arial"/>
                <w:lang w:val="en-US"/>
              </w:rPr>
              <m:t>12, 9, 4</m:t>
            </m:r>
          </m:e>
        </m:d>
        <m:r>
          <w:rPr>
            <w:rFonts w:ascii="Cambria Math" w:hAnsi="Cambria Math" w:cs="Arial"/>
            <w:lang w:val="en-US"/>
          </w:rPr>
          <m:t>%</m:t>
        </m:r>
      </m:oMath>
      <w:r w:rsidRPr="0003634D">
        <w:rPr>
          <w:rFonts w:ascii="Arial" w:hAnsi="Arial" w:cs="Arial"/>
          <w:lang w:val="en-US"/>
        </w:rPr>
        <w:t>, respectively, for SRS periodicity of 80ms</w:t>
      </w:r>
      <w:r w:rsidRPr="0003634D">
        <w:rPr>
          <w:rFonts w:ascii="Arial" w:hAnsi="Arial" w:cs="Arial"/>
          <w:b/>
          <w:i/>
          <w:lang w:val="en-US"/>
        </w:rPr>
        <w:t xml:space="preserve">. </w:t>
      </w:r>
    </w:p>
    <w:p w14:paraId="7B8D418B" w14:textId="77777777" w:rsidR="003A5C01" w:rsidRPr="0003634D" w:rsidRDefault="003A5C01" w:rsidP="003A5C01">
      <w:pPr>
        <w:jc w:val="both"/>
        <w:rPr>
          <w:rFonts w:ascii="Arial" w:hAnsi="Arial" w:cs="Arial"/>
          <w:b/>
          <w:i/>
          <w:lang w:val="en-US"/>
        </w:rPr>
      </w:pPr>
    </w:p>
    <w:p w14:paraId="75187E6F" w14:textId="77777777" w:rsidR="003A5C01" w:rsidRPr="0003634D" w:rsidRDefault="003A5C01" w:rsidP="003A5C01">
      <w:pPr>
        <w:jc w:val="both"/>
        <w:rPr>
          <w:rFonts w:ascii="Arial" w:hAnsi="Arial" w:cs="Arial"/>
        </w:rPr>
      </w:pPr>
    </w:p>
    <w:p w14:paraId="47B75BCA" w14:textId="77777777" w:rsidR="003A5C01" w:rsidRPr="0003634D" w:rsidRDefault="003A5C01" w:rsidP="003A5C01">
      <w:pPr>
        <w:keepNext/>
        <w:jc w:val="center"/>
        <w:rPr>
          <w:rFonts w:ascii="Arial" w:hAnsi="Arial" w:cs="Arial"/>
        </w:rPr>
      </w:pPr>
      <w:r w:rsidRPr="0003634D">
        <w:rPr>
          <w:rFonts w:ascii="Arial" w:hAnsi="Arial" w:cs="Arial"/>
          <w:noProof/>
        </w:rPr>
        <w:drawing>
          <wp:inline distT="0" distB="0" distL="0" distR="0" wp14:anchorId="07C7F5CC" wp14:editId="08D6596E">
            <wp:extent cx="3028236" cy="2392680"/>
            <wp:effectExtent l="0" t="0" r="1270" b="7620"/>
            <wp:docPr id="6" name="Picture 5" descr="A graph of a line&#10;&#10;AI-generated content may be incorrect.">
              <a:extLst xmlns:a="http://schemas.openxmlformats.org/drawingml/2006/main">
                <a:ext uri="{FF2B5EF4-FFF2-40B4-BE49-F238E27FC236}">
                  <a16:creationId xmlns:a16="http://schemas.microsoft.com/office/drawing/2014/main" id="{4E85B546-FF19-FF52-94B7-1C84FA6E6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line&#10;&#10;AI-generated content may be incorrect.">
                      <a:extLst>
                        <a:ext uri="{FF2B5EF4-FFF2-40B4-BE49-F238E27FC236}">
                          <a16:creationId xmlns:a16="http://schemas.microsoft.com/office/drawing/2014/main" id="{4E85B546-FF19-FF52-94B7-1C84FA6E6E47}"/>
                        </a:ext>
                      </a:extLst>
                    </pic:cNvPr>
                    <pic:cNvPicPr>
                      <a:picLocks noChangeAspect="1"/>
                    </pic:cNvPicPr>
                  </pic:nvPicPr>
                  <pic:blipFill>
                    <a:blip r:embed="rId8"/>
                    <a:stretch>
                      <a:fillRect/>
                    </a:stretch>
                  </pic:blipFill>
                  <pic:spPr>
                    <a:xfrm>
                      <a:off x="0" y="0"/>
                      <a:ext cx="3033499" cy="2396838"/>
                    </a:xfrm>
                    <a:prstGeom prst="rect">
                      <a:avLst/>
                    </a:prstGeom>
                  </pic:spPr>
                </pic:pic>
              </a:graphicData>
            </a:graphic>
          </wp:inline>
        </w:drawing>
      </w:r>
      <w:r w:rsidRPr="0003634D">
        <w:rPr>
          <w:rFonts w:ascii="Arial" w:hAnsi="Arial" w:cs="Arial"/>
        </w:rPr>
        <w:t xml:space="preserve"> </w:t>
      </w:r>
      <w:r w:rsidRPr="0003634D">
        <w:rPr>
          <w:rFonts w:ascii="Arial" w:hAnsi="Arial" w:cs="Arial"/>
          <w:noProof/>
        </w:rPr>
        <w:drawing>
          <wp:inline distT="0" distB="0" distL="0" distR="0" wp14:anchorId="6C336316" wp14:editId="22319539">
            <wp:extent cx="3035468" cy="2398395"/>
            <wp:effectExtent l="0" t="0" r="0" b="1905"/>
            <wp:docPr id="8" name="Picture 7" descr="A graph of a line&#10;&#10;AI-generated content may be incorrect.">
              <a:extLst xmlns:a="http://schemas.openxmlformats.org/drawingml/2006/main">
                <a:ext uri="{FF2B5EF4-FFF2-40B4-BE49-F238E27FC236}">
                  <a16:creationId xmlns:a16="http://schemas.microsoft.com/office/drawing/2014/main" id="{C44E1ABA-F419-C917-8158-88EFD5779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line&#10;&#10;AI-generated content may be incorrect.">
                      <a:extLst>
                        <a:ext uri="{FF2B5EF4-FFF2-40B4-BE49-F238E27FC236}">
                          <a16:creationId xmlns:a16="http://schemas.microsoft.com/office/drawing/2014/main" id="{C44E1ABA-F419-C917-8158-88EFD57795C2}"/>
                        </a:ext>
                      </a:extLst>
                    </pic:cNvPr>
                    <pic:cNvPicPr>
                      <a:picLocks noChangeAspect="1"/>
                    </pic:cNvPicPr>
                  </pic:nvPicPr>
                  <pic:blipFill>
                    <a:blip r:embed="rId9"/>
                    <a:stretch>
                      <a:fillRect/>
                    </a:stretch>
                  </pic:blipFill>
                  <pic:spPr>
                    <a:xfrm>
                      <a:off x="0" y="0"/>
                      <a:ext cx="3037907" cy="2400322"/>
                    </a:xfrm>
                    <a:prstGeom prst="rect">
                      <a:avLst/>
                    </a:prstGeom>
                  </pic:spPr>
                </pic:pic>
              </a:graphicData>
            </a:graphic>
          </wp:inline>
        </w:drawing>
      </w:r>
    </w:p>
    <w:p w14:paraId="60492AC6" w14:textId="3F327039" w:rsidR="003A5C01" w:rsidRPr="0003634D" w:rsidRDefault="003A5C01" w:rsidP="003A5C01">
      <w:pPr>
        <w:pStyle w:val="Caption"/>
        <w:rPr>
          <w:rFonts w:ascii="Arial" w:hAnsi="Arial" w:cs="Arial"/>
        </w:rPr>
      </w:pPr>
      <w:bookmarkStart w:id="5" w:name="_Ref191478211"/>
      <w:r w:rsidRPr="0003634D">
        <w:rPr>
          <w:rFonts w:ascii="Arial" w:hAnsi="Arial" w:cs="Arial"/>
        </w:rPr>
        <w:t xml:space="preserve">Figure </w:t>
      </w:r>
      <w:r w:rsidRPr="0003634D">
        <w:rPr>
          <w:rFonts w:ascii="Arial" w:hAnsi="Arial" w:cs="Arial"/>
        </w:rPr>
        <w:fldChar w:fldCharType="begin"/>
      </w:r>
      <w:r w:rsidRPr="0003634D">
        <w:rPr>
          <w:rFonts w:ascii="Arial" w:hAnsi="Arial" w:cs="Arial"/>
        </w:rPr>
        <w:instrText xml:space="preserve"> SEQ Figure \* ARABIC </w:instrText>
      </w:r>
      <w:r w:rsidRPr="0003634D">
        <w:rPr>
          <w:rFonts w:ascii="Arial" w:hAnsi="Arial" w:cs="Arial"/>
        </w:rPr>
        <w:fldChar w:fldCharType="separate"/>
      </w:r>
      <w:r w:rsidR="002E67AE">
        <w:rPr>
          <w:rFonts w:ascii="Arial" w:hAnsi="Arial" w:cs="Arial"/>
          <w:noProof/>
        </w:rPr>
        <w:t>1</w:t>
      </w:r>
      <w:r w:rsidRPr="0003634D">
        <w:rPr>
          <w:rFonts w:ascii="Arial" w:hAnsi="Arial" w:cs="Arial"/>
        </w:rPr>
        <w:fldChar w:fldCharType="end"/>
      </w:r>
      <w:bookmarkEnd w:id="5"/>
      <w:proofErr w:type="gramStart"/>
      <w:r w:rsidRPr="0003634D">
        <w:rPr>
          <w:rFonts w:ascii="Arial" w:hAnsi="Arial" w:cs="Arial"/>
        </w:rPr>
        <w:tab/>
        <w:t xml:space="preserve">  UL</w:t>
      </w:r>
      <w:proofErr w:type="gramEnd"/>
      <w:r w:rsidRPr="0003634D">
        <w:rPr>
          <w:rFonts w:ascii="Arial" w:hAnsi="Arial" w:cs="Arial"/>
        </w:rPr>
        <w:t xml:space="preserve"> throughout versus SNR, comparing non-coherent CL wideband precoding with OL precoding cycling and FSTD for 10ms (left figure) and 80ms (right figure) SRS periodicity with 2 transmit chains and Rel-16 Mode 0 power-scaling. Here, the UEs transmit with max rank 1 and is moving with pedestrian speed, i.e., 3 km/h.</w:t>
      </w:r>
      <w:r w:rsidRPr="0003634D">
        <w:rPr>
          <w:rFonts w:ascii="Arial" w:hAnsi="Arial" w:cs="Arial"/>
        </w:rPr>
        <w:tab/>
      </w:r>
    </w:p>
    <w:p w14:paraId="71FAD853" w14:textId="77777777" w:rsidR="003A5C01" w:rsidRPr="0003634D" w:rsidRDefault="003A5C01" w:rsidP="003A5C01">
      <w:pPr>
        <w:rPr>
          <w:rFonts w:ascii="Arial" w:hAnsi="Arial" w:cs="Arial"/>
        </w:rPr>
      </w:pPr>
    </w:p>
    <w:p w14:paraId="3F49E5A8" w14:textId="77777777" w:rsidR="003A5C01" w:rsidRPr="0003634D" w:rsidRDefault="003A5C01" w:rsidP="003A5C01">
      <w:pPr>
        <w:keepNext/>
        <w:jc w:val="center"/>
        <w:rPr>
          <w:rFonts w:ascii="Arial" w:hAnsi="Arial" w:cs="Arial"/>
        </w:rPr>
      </w:pPr>
      <w:r w:rsidRPr="0003634D">
        <w:rPr>
          <w:rFonts w:ascii="Arial" w:hAnsi="Arial" w:cs="Arial"/>
          <w:noProof/>
        </w:rPr>
        <w:drawing>
          <wp:inline distT="0" distB="0" distL="0" distR="0" wp14:anchorId="19452E8B" wp14:editId="63367163">
            <wp:extent cx="3006067" cy="2375165"/>
            <wp:effectExtent l="0" t="0" r="4445" b="6350"/>
            <wp:docPr id="4" name="Picture 3" descr="A graph of a line&#10;&#10;AI-generated content may be incorrect.">
              <a:extLst xmlns:a="http://schemas.openxmlformats.org/drawingml/2006/main">
                <a:ext uri="{FF2B5EF4-FFF2-40B4-BE49-F238E27FC236}">
                  <a16:creationId xmlns:a16="http://schemas.microsoft.com/office/drawing/2014/main" id="{8F7FCC7A-CA4E-BE0C-8F80-C03676E65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line&#10;&#10;AI-generated content may be incorrect.">
                      <a:extLst>
                        <a:ext uri="{FF2B5EF4-FFF2-40B4-BE49-F238E27FC236}">
                          <a16:creationId xmlns:a16="http://schemas.microsoft.com/office/drawing/2014/main" id="{8F7FCC7A-CA4E-BE0C-8F80-C03676E65D08}"/>
                        </a:ext>
                      </a:extLst>
                    </pic:cNvPr>
                    <pic:cNvPicPr>
                      <a:picLocks noChangeAspect="1"/>
                    </pic:cNvPicPr>
                  </pic:nvPicPr>
                  <pic:blipFill>
                    <a:blip r:embed="rId10"/>
                    <a:stretch>
                      <a:fillRect/>
                    </a:stretch>
                  </pic:blipFill>
                  <pic:spPr>
                    <a:xfrm>
                      <a:off x="0" y="0"/>
                      <a:ext cx="3019729" cy="2385959"/>
                    </a:xfrm>
                    <a:prstGeom prst="rect">
                      <a:avLst/>
                    </a:prstGeom>
                  </pic:spPr>
                </pic:pic>
              </a:graphicData>
            </a:graphic>
          </wp:inline>
        </w:drawing>
      </w:r>
      <w:r w:rsidRPr="0003634D">
        <w:rPr>
          <w:rFonts w:ascii="Arial" w:hAnsi="Arial" w:cs="Arial"/>
          <w:noProof/>
        </w:rPr>
        <w:t xml:space="preserve"> </w:t>
      </w:r>
      <w:r w:rsidRPr="0003634D">
        <w:rPr>
          <w:rFonts w:ascii="Arial" w:hAnsi="Arial" w:cs="Arial"/>
          <w:noProof/>
        </w:rPr>
        <w:drawing>
          <wp:inline distT="0" distB="0" distL="0" distR="0" wp14:anchorId="2C806D54" wp14:editId="3AA8E052">
            <wp:extent cx="3006068" cy="2375165"/>
            <wp:effectExtent l="0" t="0" r="4445" b="6350"/>
            <wp:docPr id="52" name="Picture 51" descr="A graph of a line&#10;&#10;AI-generated content may be incorrect.">
              <a:extLst xmlns:a="http://schemas.openxmlformats.org/drawingml/2006/main">
                <a:ext uri="{FF2B5EF4-FFF2-40B4-BE49-F238E27FC236}">
                  <a16:creationId xmlns:a16="http://schemas.microsoft.com/office/drawing/2014/main" id="{2153D854-9A60-1BE4-6554-BB984C893A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aph of a line&#10;&#10;AI-generated content may be incorrect.">
                      <a:extLst>
                        <a:ext uri="{FF2B5EF4-FFF2-40B4-BE49-F238E27FC236}">
                          <a16:creationId xmlns:a16="http://schemas.microsoft.com/office/drawing/2014/main" id="{2153D854-9A60-1BE4-6554-BB984C893AC2}"/>
                        </a:ext>
                      </a:extLst>
                    </pic:cNvPr>
                    <pic:cNvPicPr>
                      <a:picLocks noChangeAspect="1"/>
                    </pic:cNvPicPr>
                  </pic:nvPicPr>
                  <pic:blipFill>
                    <a:blip r:embed="rId11"/>
                    <a:stretch>
                      <a:fillRect/>
                    </a:stretch>
                  </pic:blipFill>
                  <pic:spPr>
                    <a:xfrm>
                      <a:off x="0" y="0"/>
                      <a:ext cx="3018680" cy="2385130"/>
                    </a:xfrm>
                    <a:prstGeom prst="rect">
                      <a:avLst/>
                    </a:prstGeom>
                  </pic:spPr>
                </pic:pic>
              </a:graphicData>
            </a:graphic>
          </wp:inline>
        </w:drawing>
      </w:r>
    </w:p>
    <w:p w14:paraId="10FC4177" w14:textId="637AB221" w:rsidR="003A5C01" w:rsidRPr="0003634D" w:rsidRDefault="003A5C01" w:rsidP="003A5C01">
      <w:pPr>
        <w:pStyle w:val="Caption"/>
        <w:rPr>
          <w:rFonts w:ascii="Arial" w:hAnsi="Arial" w:cs="Arial"/>
        </w:rPr>
      </w:pPr>
      <w:bookmarkStart w:id="6" w:name="_Ref191478222"/>
      <w:r w:rsidRPr="0003634D">
        <w:rPr>
          <w:rFonts w:ascii="Arial" w:hAnsi="Arial" w:cs="Arial"/>
        </w:rPr>
        <w:t xml:space="preserve">Figure </w:t>
      </w:r>
      <w:r w:rsidRPr="0003634D">
        <w:rPr>
          <w:rFonts w:ascii="Arial" w:hAnsi="Arial" w:cs="Arial"/>
        </w:rPr>
        <w:fldChar w:fldCharType="begin"/>
      </w:r>
      <w:r w:rsidRPr="0003634D">
        <w:rPr>
          <w:rFonts w:ascii="Arial" w:hAnsi="Arial" w:cs="Arial"/>
        </w:rPr>
        <w:instrText xml:space="preserve"> SEQ Figure \* ARABIC </w:instrText>
      </w:r>
      <w:r w:rsidRPr="0003634D">
        <w:rPr>
          <w:rFonts w:ascii="Arial" w:hAnsi="Arial" w:cs="Arial"/>
        </w:rPr>
        <w:fldChar w:fldCharType="separate"/>
      </w:r>
      <w:r w:rsidR="002E67AE">
        <w:rPr>
          <w:rFonts w:ascii="Arial" w:hAnsi="Arial" w:cs="Arial"/>
          <w:noProof/>
        </w:rPr>
        <w:t>2</w:t>
      </w:r>
      <w:r w:rsidRPr="0003634D">
        <w:rPr>
          <w:rFonts w:ascii="Arial" w:hAnsi="Arial" w:cs="Arial"/>
        </w:rPr>
        <w:fldChar w:fldCharType="end"/>
      </w:r>
      <w:bookmarkEnd w:id="6"/>
      <w:r w:rsidRPr="0003634D">
        <w:rPr>
          <w:rFonts w:ascii="Arial" w:hAnsi="Arial" w:cs="Arial"/>
        </w:rPr>
        <w:t xml:space="preserve"> UL throughout versus SNR, comparing non-coherent CL wideband precoding with OL precoding cycling and FSTD for 10ms (left figure) and 80ms (right figure) SRS periodicity with 2 transmit chains and Rel-16 Mode 0 power-scaling. Here, the UEs transmit with max rank 1 and is moving with vehicular speed, i.e., 120 km/h.</w:t>
      </w:r>
    </w:p>
    <w:p w14:paraId="38682721" w14:textId="77777777" w:rsidR="003A5C01" w:rsidRPr="0003634D" w:rsidRDefault="003A5C01" w:rsidP="003A5C01">
      <w:pPr>
        <w:jc w:val="both"/>
        <w:rPr>
          <w:rFonts w:ascii="Arial" w:hAnsi="Arial" w:cs="Arial"/>
        </w:rPr>
      </w:pPr>
    </w:p>
    <w:p w14:paraId="0EB1FFF9" w14:textId="77777777" w:rsidR="003A5C01" w:rsidRPr="0003634D" w:rsidRDefault="003A5C01" w:rsidP="003A5C01">
      <w:pPr>
        <w:jc w:val="both"/>
        <w:rPr>
          <w:rFonts w:ascii="Arial" w:hAnsi="Arial" w:cs="Arial"/>
          <w:lang w:val="en-US"/>
        </w:rPr>
      </w:pPr>
      <w:r w:rsidRPr="0003634D">
        <w:rPr>
          <w:rFonts w:ascii="Arial" w:hAnsi="Arial" w:cs="Arial"/>
          <w:lang w:val="en-US"/>
        </w:rPr>
        <w:t xml:space="preserve">FSTD does have the drawback that it has less gain than other schemes at higher code rates. However, our expectation is that the principal benefit of open loop </w:t>
      </w:r>
      <w:proofErr w:type="spellStart"/>
      <w:r w:rsidRPr="0003634D">
        <w:rPr>
          <w:rFonts w:ascii="Arial" w:hAnsi="Arial" w:cs="Arial"/>
          <w:lang w:val="en-US"/>
        </w:rPr>
        <w:t>TxD</w:t>
      </w:r>
      <w:proofErr w:type="spellEnd"/>
      <w:r w:rsidRPr="0003634D">
        <w:rPr>
          <w:rFonts w:ascii="Arial" w:hAnsi="Arial" w:cs="Arial"/>
          <w:lang w:val="en-US"/>
        </w:rPr>
        <w:t xml:space="preserve"> in the scope of NR Rel-20 is that the UE can transmit at full power by combining the power on the antennas in a specified way in scenarios where closed loop MIMO fails, since we do not see performance gains as shown above. Therefore, if it is decided that it should be specified, any design for open loop </w:t>
      </w:r>
      <w:proofErr w:type="spellStart"/>
      <w:r w:rsidRPr="0003634D">
        <w:rPr>
          <w:rFonts w:ascii="Arial" w:hAnsi="Arial" w:cs="Arial"/>
          <w:lang w:val="en-US"/>
        </w:rPr>
        <w:t>TxD</w:t>
      </w:r>
      <w:proofErr w:type="spellEnd"/>
      <w:r w:rsidRPr="0003634D">
        <w:rPr>
          <w:rFonts w:ascii="Arial" w:hAnsi="Arial" w:cs="Arial"/>
          <w:lang w:val="en-US"/>
        </w:rPr>
        <w:t xml:space="preserve"> should focus on minimizing impact to UE and network complexity while maintaining reasonable performance, good PAPR for DFT-S-OFDM, and full power transmission.</w:t>
      </w:r>
    </w:p>
    <w:p w14:paraId="5DB5A4E9" w14:textId="77777777" w:rsidR="003A5C01" w:rsidRPr="0003634D" w:rsidRDefault="003A5C01" w:rsidP="003A5C01">
      <w:pPr>
        <w:jc w:val="both"/>
        <w:rPr>
          <w:rFonts w:ascii="Arial" w:hAnsi="Arial" w:cs="Arial"/>
          <w:lang w:val="en-US"/>
        </w:rPr>
      </w:pPr>
    </w:p>
    <w:p w14:paraId="1C8453FE" w14:textId="77777777" w:rsidR="003A5C01" w:rsidRPr="0003634D" w:rsidRDefault="003A5C01" w:rsidP="003A5C01">
      <w:pPr>
        <w:pStyle w:val="Observation"/>
        <w:tabs>
          <w:tab w:val="clear" w:pos="1418"/>
          <w:tab w:val="num" w:pos="360"/>
          <w:tab w:val="left" w:pos="1701"/>
        </w:tabs>
        <w:overflowPunct/>
        <w:autoSpaceDE/>
        <w:autoSpaceDN/>
        <w:adjustRightInd/>
        <w:spacing w:line="259" w:lineRule="auto"/>
        <w:textAlignment w:val="auto"/>
        <w:rPr>
          <w:rFonts w:cs="Arial"/>
        </w:rPr>
      </w:pPr>
      <w:r w:rsidRPr="0003634D">
        <w:rPr>
          <w:rFonts w:cs="Arial"/>
        </w:rPr>
        <w:t>Compared to non-coherent closed loop wideband precoding (Rel.15), and when the maximum rank is fixed to 1, precoder cycling and FSTD with two active Tx chains has a loss at pedestrian speeds over a wide range of SNRs and the comparable performance at 120 kmph.</w:t>
      </w:r>
    </w:p>
    <w:p w14:paraId="1B96E67B" w14:textId="77777777" w:rsidR="003A5C01" w:rsidRPr="0003634D" w:rsidRDefault="003A5C01" w:rsidP="003A5C01">
      <w:pPr>
        <w:pStyle w:val="Observation"/>
        <w:tabs>
          <w:tab w:val="clear" w:pos="1418"/>
          <w:tab w:val="num" w:pos="360"/>
          <w:tab w:val="left" w:pos="1701"/>
        </w:tabs>
        <w:overflowPunct/>
        <w:autoSpaceDE/>
        <w:autoSpaceDN/>
        <w:adjustRightInd/>
        <w:spacing w:line="259" w:lineRule="auto"/>
        <w:textAlignment w:val="auto"/>
        <w:rPr>
          <w:rFonts w:cs="Arial"/>
        </w:rPr>
      </w:pPr>
      <w:r w:rsidRPr="0003634D">
        <w:rPr>
          <w:rFonts w:cs="Arial"/>
        </w:rPr>
        <w:t>The SRS periodicity does not seem to affect the relative gains of (frequency selective) precoder cycling, FSTD and (wideband) closed loop precoding.</w:t>
      </w:r>
    </w:p>
    <w:p w14:paraId="0714C0CC" w14:textId="77777777" w:rsidR="003A5C01" w:rsidRPr="0003634D" w:rsidRDefault="003A5C01" w:rsidP="003A5C01">
      <w:pPr>
        <w:pStyle w:val="Observation"/>
        <w:tabs>
          <w:tab w:val="clear" w:pos="1418"/>
          <w:tab w:val="num" w:pos="360"/>
          <w:tab w:val="left" w:pos="1701"/>
        </w:tabs>
        <w:overflowPunct/>
        <w:autoSpaceDE/>
        <w:autoSpaceDN/>
        <w:adjustRightInd/>
        <w:spacing w:line="259" w:lineRule="auto"/>
        <w:textAlignment w:val="auto"/>
        <w:rPr>
          <w:rFonts w:cs="Arial"/>
        </w:rPr>
      </w:pPr>
      <w:r w:rsidRPr="0003634D">
        <w:rPr>
          <w:rFonts w:cs="Arial"/>
        </w:rPr>
        <w:t xml:space="preserve">Given their lack of gain over wideband closed loop precoding under conditions </w:t>
      </w:r>
      <w:proofErr w:type="spellStart"/>
      <w:r w:rsidRPr="0003634D">
        <w:rPr>
          <w:rFonts w:cs="Arial"/>
        </w:rPr>
        <w:t>favorable</w:t>
      </w:r>
      <w:proofErr w:type="spellEnd"/>
      <w:r w:rsidRPr="0003634D">
        <w:rPr>
          <w:rFonts w:cs="Arial"/>
        </w:rPr>
        <w:t xml:space="preserve"> to open loop </w:t>
      </w:r>
      <w:proofErr w:type="spellStart"/>
      <w:r w:rsidRPr="0003634D">
        <w:rPr>
          <w:rFonts w:cs="Arial"/>
        </w:rPr>
        <w:t>TxD</w:t>
      </w:r>
      <w:proofErr w:type="spellEnd"/>
      <w:r w:rsidRPr="0003634D">
        <w:rPr>
          <w:rFonts w:cs="Arial"/>
        </w:rPr>
        <w:t xml:space="preserve">, a primary benefit of open loop </w:t>
      </w:r>
      <w:proofErr w:type="spellStart"/>
      <w:r w:rsidRPr="0003634D">
        <w:rPr>
          <w:rFonts w:cs="Arial"/>
        </w:rPr>
        <w:t>TxD</w:t>
      </w:r>
      <w:proofErr w:type="spellEnd"/>
      <w:r w:rsidRPr="0003634D">
        <w:rPr>
          <w:rFonts w:cs="Arial"/>
        </w:rPr>
        <w:t xml:space="preserve"> schemes seems to be full power transmission.</w:t>
      </w:r>
    </w:p>
    <w:p w14:paraId="58ED14A3" w14:textId="77777777" w:rsidR="00FD372F" w:rsidRPr="0003634D" w:rsidRDefault="00FD372F" w:rsidP="00FD372F">
      <w:pPr>
        <w:rPr>
          <w:rFonts w:ascii="Arial" w:hAnsi="Arial" w:cs="Arial"/>
        </w:rPr>
      </w:pPr>
    </w:p>
    <w:p w14:paraId="4362EA3D" w14:textId="71BFA0DD" w:rsidR="00475A69" w:rsidRPr="0003634D" w:rsidRDefault="001B4D09" w:rsidP="00475A69">
      <w:pPr>
        <w:pStyle w:val="Heading2"/>
        <w:rPr>
          <w:rFonts w:cs="Arial"/>
        </w:rPr>
      </w:pPr>
      <w:r>
        <w:rPr>
          <w:rFonts w:cs="Arial"/>
          <w:lang w:eastAsia="ko-KR"/>
        </w:rPr>
        <w:t>3</w:t>
      </w:r>
      <w:r w:rsidR="00475A69" w:rsidRPr="0003634D">
        <w:rPr>
          <w:rFonts w:cs="Arial"/>
          <w:lang w:eastAsia="ko-KR"/>
        </w:rPr>
        <w:t>.2 Item #2 2Tx full-coherent UL codebook with 8/16PSK alphabets</w:t>
      </w:r>
    </w:p>
    <w:p w14:paraId="075FFF6B" w14:textId="2D156BBD" w:rsidR="003A5C01" w:rsidRPr="0003634D" w:rsidRDefault="00EC5747" w:rsidP="00F43CFE">
      <w:pPr>
        <w:pStyle w:val="BodyText"/>
        <w:rPr>
          <w:rFonts w:cs="Arial"/>
        </w:rPr>
      </w:pPr>
      <w:r w:rsidRPr="0003634D">
        <w:rPr>
          <w:rFonts w:cs="Arial"/>
        </w:rPr>
        <w:t xml:space="preserve">This enhancement aims to take advantage of unused DCI codepoints for TMPI indication to extend the QPSK precoder alphabet for 2Tx UEs to 8-PSK. We have not evaluated to verify the claimed benefits, especially under the rather </w:t>
      </w:r>
      <w:proofErr w:type="gramStart"/>
      <w:r w:rsidRPr="0003634D">
        <w:rPr>
          <w:rFonts w:cs="Arial"/>
        </w:rPr>
        <w:t>large allowed</w:t>
      </w:r>
      <w:proofErr w:type="gramEnd"/>
      <w:r w:rsidRPr="0003634D">
        <w:rPr>
          <w:rFonts w:cs="Arial"/>
        </w:rPr>
        <w:t xml:space="preserve"> phase error between antenna branches from RAN4 requirements. We are open to support this very limited scope feature if some benefits can be shown, although we must question the urgent commercial need for this feature.  </w:t>
      </w:r>
    </w:p>
    <w:p w14:paraId="4B359A3E" w14:textId="7C61CDB9" w:rsidR="00EE22B3" w:rsidRPr="0003634D" w:rsidRDefault="001B4D09" w:rsidP="00F43CFE">
      <w:pPr>
        <w:pStyle w:val="Heading2"/>
        <w:rPr>
          <w:rFonts w:cs="Arial"/>
          <w:lang w:eastAsia="ko-KR"/>
        </w:rPr>
      </w:pPr>
      <w:r>
        <w:rPr>
          <w:rFonts w:cs="Arial"/>
          <w:lang w:eastAsia="ko-KR"/>
        </w:rPr>
        <w:t>3</w:t>
      </w:r>
      <w:r w:rsidR="00EC5747" w:rsidRPr="0003634D">
        <w:rPr>
          <w:rFonts w:cs="Arial"/>
          <w:lang w:eastAsia="ko-KR"/>
        </w:rPr>
        <w:t xml:space="preserve">.3 Item #3 </w:t>
      </w:r>
      <w:r w:rsidR="00EE22B3" w:rsidRPr="0003634D">
        <w:rPr>
          <w:rFonts w:cs="Arial"/>
          <w:lang w:eastAsia="ko-KR"/>
        </w:rPr>
        <w:t>Cross-slot SRS, SRS frequency hopping for partial sounding</w:t>
      </w:r>
    </w:p>
    <w:p w14:paraId="036F5BAC" w14:textId="77777777" w:rsidR="00B840DB" w:rsidRPr="0003634D" w:rsidRDefault="00B840DB" w:rsidP="00B840DB">
      <w:pPr>
        <w:pStyle w:val="BodyText"/>
        <w:rPr>
          <w:rFonts w:cs="Arial"/>
        </w:rPr>
      </w:pPr>
      <w:r w:rsidRPr="0003634D">
        <w:rPr>
          <w:rFonts w:cs="Arial"/>
        </w:rPr>
        <w:t>We support cross-slot span of an SRS resource, there is an urgent and commercial demand for this as some operators have problems utilizing the S slots for SRS as there is only two SRS symbols available. With this enhancement (which basically consists of removing a restriction in spec that an SRS resource can only map to one slot), the first symbol or few symbols of the subsequent slot can be used for SRS, which allows the UE to maintain phase coherence is it is a continuous transmission.</w:t>
      </w:r>
    </w:p>
    <w:p w14:paraId="621C9492" w14:textId="77777777" w:rsidR="00B840DB" w:rsidRPr="0003634D" w:rsidRDefault="00B840DB" w:rsidP="0003634D">
      <w:pPr>
        <w:rPr>
          <w:rFonts w:ascii="Arial" w:hAnsi="Arial" w:cs="Arial"/>
        </w:rPr>
      </w:pPr>
      <w:bookmarkStart w:id="7" w:name="_Toc191910091"/>
      <w:r w:rsidRPr="0003634D">
        <w:rPr>
          <w:rFonts w:ascii="Arial" w:hAnsi="Arial" w:cs="Arial"/>
        </w:rPr>
        <w:t xml:space="preserve">We support cross slot transmission of an SRS resource as it addresses an urgent commercial </w:t>
      </w:r>
      <w:proofErr w:type="gramStart"/>
      <w:r w:rsidRPr="0003634D">
        <w:rPr>
          <w:rFonts w:ascii="Arial" w:hAnsi="Arial" w:cs="Arial"/>
        </w:rPr>
        <w:t>need</w:t>
      </w:r>
      <w:proofErr w:type="gramEnd"/>
      <w:r w:rsidRPr="0003634D">
        <w:rPr>
          <w:rFonts w:ascii="Arial" w:hAnsi="Arial" w:cs="Arial"/>
        </w:rPr>
        <w:t xml:space="preserve"> and it has a very small 3GPP TU footprint.</w:t>
      </w:r>
      <w:bookmarkEnd w:id="7"/>
      <w:r w:rsidRPr="0003634D">
        <w:rPr>
          <w:rFonts w:ascii="Arial" w:hAnsi="Arial" w:cs="Arial"/>
        </w:rPr>
        <w:t xml:space="preserve"> </w:t>
      </w:r>
    </w:p>
    <w:p w14:paraId="41821CBE" w14:textId="77777777" w:rsidR="00EE22B3" w:rsidRPr="0003634D" w:rsidRDefault="00EE22B3" w:rsidP="00EE22B3">
      <w:pPr>
        <w:rPr>
          <w:rFonts w:ascii="Arial" w:hAnsi="Arial" w:cs="Arial"/>
          <w:lang w:eastAsia="ko-KR"/>
        </w:rPr>
      </w:pPr>
    </w:p>
    <w:p w14:paraId="2E2A97B6" w14:textId="5289AE73" w:rsidR="00B840DB" w:rsidRPr="0003634D" w:rsidRDefault="001B4D09" w:rsidP="00B840DB">
      <w:pPr>
        <w:pStyle w:val="Heading2"/>
        <w:rPr>
          <w:rFonts w:cs="Arial"/>
          <w:lang w:eastAsia="ko-KR"/>
        </w:rPr>
      </w:pPr>
      <w:r>
        <w:rPr>
          <w:rFonts w:cs="Arial"/>
          <w:lang w:eastAsia="ko-KR"/>
        </w:rPr>
        <w:t>3</w:t>
      </w:r>
      <w:r w:rsidR="00B840DB" w:rsidRPr="0003634D">
        <w:rPr>
          <w:rFonts w:cs="Arial"/>
          <w:lang w:eastAsia="ko-KR"/>
        </w:rPr>
        <w:t xml:space="preserve">.4 Item #4 </w:t>
      </w:r>
      <w:r w:rsidR="00E2361E" w:rsidRPr="0003634D">
        <w:rPr>
          <w:rFonts w:cs="Arial"/>
          <w:lang w:eastAsia="ko-KR"/>
        </w:rPr>
        <w:t xml:space="preserve">Asymmetric DL </w:t>
      </w:r>
      <w:proofErr w:type="spellStart"/>
      <w:r w:rsidR="00E2361E" w:rsidRPr="0003634D">
        <w:rPr>
          <w:rFonts w:cs="Arial"/>
          <w:lang w:eastAsia="ko-KR"/>
        </w:rPr>
        <w:t>sTRP</w:t>
      </w:r>
      <w:proofErr w:type="spellEnd"/>
      <w:r w:rsidR="00E2361E" w:rsidRPr="0003634D">
        <w:rPr>
          <w:rFonts w:cs="Arial"/>
          <w:lang w:eastAsia="ko-KR"/>
        </w:rPr>
        <w:t>/UL mTRP beam management enhancements</w:t>
      </w:r>
    </w:p>
    <w:p w14:paraId="6CE4BB64" w14:textId="77777777" w:rsidR="008A3023" w:rsidRPr="0003634D" w:rsidRDefault="008A3023" w:rsidP="008A3023">
      <w:pPr>
        <w:pStyle w:val="BodyText"/>
        <w:rPr>
          <w:rFonts w:cs="Arial"/>
        </w:rPr>
      </w:pPr>
      <w:r w:rsidRPr="0003634D">
        <w:rPr>
          <w:rFonts w:cs="Arial"/>
        </w:rPr>
        <w:t>In our understanding, there are two issues addressed in this topic:</w:t>
      </w:r>
    </w:p>
    <w:p w14:paraId="1DF5D2CE" w14:textId="77777777" w:rsidR="008A3023" w:rsidRPr="0003634D" w:rsidRDefault="008A3023" w:rsidP="008A3023">
      <w:pPr>
        <w:pStyle w:val="BodyText"/>
        <w:numPr>
          <w:ilvl w:val="0"/>
          <w:numId w:val="41"/>
        </w:numPr>
        <w:overflowPunct/>
        <w:autoSpaceDE/>
        <w:autoSpaceDN/>
        <w:adjustRightInd/>
        <w:textAlignment w:val="auto"/>
        <w:rPr>
          <w:rFonts w:cs="Arial"/>
        </w:rPr>
      </w:pPr>
      <w:r w:rsidRPr="0003634D">
        <w:rPr>
          <w:rFonts w:cs="Arial"/>
        </w:rPr>
        <w:t>Issue1:  PDCCH order PRACH to UL TRP is supported in R18 (i.e. apply PL-offset to PDCCH order PRACH) for TA acquisition, but transmit beam is up to UE implementation. It is our understanding that this is to specify “</w:t>
      </w:r>
      <w:proofErr w:type="spellStart"/>
      <w:r w:rsidRPr="0003634D">
        <w:rPr>
          <w:rFonts w:cs="Arial"/>
        </w:rPr>
        <w:t>tx</w:t>
      </w:r>
      <w:proofErr w:type="spellEnd"/>
      <w:r w:rsidRPr="0003634D">
        <w:rPr>
          <w:rFonts w:cs="Arial"/>
        </w:rPr>
        <w:t xml:space="preserve"> beam of PDCCH order PRACH is the indicated TCI state”. Then, gNB can configure SRS resource as QCL source of the indicated TCI state by gNB implementation</w:t>
      </w:r>
    </w:p>
    <w:p w14:paraId="4FB88428" w14:textId="308E6896" w:rsidR="00E2361E" w:rsidRPr="0003634D" w:rsidRDefault="008A3023" w:rsidP="00443A0E">
      <w:pPr>
        <w:pStyle w:val="BodyText"/>
        <w:numPr>
          <w:ilvl w:val="0"/>
          <w:numId w:val="41"/>
        </w:numPr>
        <w:overflowPunct/>
        <w:autoSpaceDE/>
        <w:autoSpaceDN/>
        <w:adjustRightInd/>
        <w:textAlignment w:val="auto"/>
        <w:rPr>
          <w:rFonts w:cs="Arial"/>
          <w:lang w:eastAsia="ko-KR"/>
        </w:rPr>
      </w:pPr>
      <w:r w:rsidRPr="0003634D">
        <w:rPr>
          <w:rFonts w:cs="Arial"/>
        </w:rPr>
        <w:t xml:space="preserve">Issue2: In case of SRS beam sweeping (i.e. SRS BM without TCI state configuration), gNB cannot determine which Rx beam to be used, because gNB has no idea which </w:t>
      </w:r>
      <w:proofErr w:type="spellStart"/>
      <w:r w:rsidRPr="0003634D">
        <w:rPr>
          <w:rFonts w:cs="Arial"/>
        </w:rPr>
        <w:t>tx</w:t>
      </w:r>
      <w:proofErr w:type="spellEnd"/>
      <w:r w:rsidRPr="0003634D">
        <w:rPr>
          <w:rFonts w:cs="Arial"/>
        </w:rPr>
        <w:t xml:space="preserve"> beam is used for each SRS </w:t>
      </w:r>
      <w:proofErr w:type="spellStart"/>
      <w:r w:rsidRPr="0003634D">
        <w:rPr>
          <w:rFonts w:cs="Arial"/>
        </w:rPr>
        <w:t>tx</w:t>
      </w:r>
      <w:proofErr w:type="spellEnd"/>
      <w:r w:rsidRPr="0003634D">
        <w:rPr>
          <w:rFonts w:cs="Arial"/>
        </w:rPr>
        <w:t xml:space="preserve"> occasion. (this is general issue of SRS beam sweeping). The solution is to introduce repetition to SRS, similar as for CSI-RS. Then, gNB can determine appropriate </w:t>
      </w:r>
      <w:proofErr w:type="spellStart"/>
      <w:r w:rsidRPr="0003634D">
        <w:rPr>
          <w:rFonts w:cs="Arial"/>
        </w:rPr>
        <w:t>rx</w:t>
      </w:r>
      <w:proofErr w:type="spellEnd"/>
      <w:r w:rsidRPr="0003634D">
        <w:rPr>
          <w:rFonts w:cs="Arial"/>
        </w:rPr>
        <w:t xml:space="preserve"> beam when gNB measures multiple SRS.</w:t>
      </w:r>
    </w:p>
    <w:p w14:paraId="0EEAC6F8" w14:textId="3368D581" w:rsidR="00443A0E" w:rsidRPr="0003634D" w:rsidRDefault="00443A0E" w:rsidP="00443A0E">
      <w:pPr>
        <w:pStyle w:val="BodyText"/>
        <w:overflowPunct/>
        <w:autoSpaceDE/>
        <w:autoSpaceDN/>
        <w:adjustRightInd/>
        <w:textAlignment w:val="auto"/>
        <w:rPr>
          <w:rFonts w:cs="Arial"/>
          <w:lang w:eastAsia="ko-KR"/>
        </w:rPr>
      </w:pPr>
      <w:r w:rsidRPr="0003634D">
        <w:rPr>
          <w:rFonts w:cs="Arial"/>
        </w:rPr>
        <w:t xml:space="preserve">Although the issues as clear, we don’t see a </w:t>
      </w:r>
      <w:r w:rsidR="006D23D6">
        <w:rPr>
          <w:rFonts w:cs="Arial"/>
        </w:rPr>
        <w:t xml:space="preserve">significant </w:t>
      </w:r>
      <w:r w:rsidRPr="0003634D">
        <w:rPr>
          <w:rFonts w:cs="Arial"/>
        </w:rPr>
        <w:t xml:space="preserve">commercial demand for this feature in the </w:t>
      </w:r>
      <w:r w:rsidR="009D4A56" w:rsidRPr="0003634D">
        <w:rPr>
          <w:rFonts w:cs="Arial"/>
        </w:rPr>
        <w:t xml:space="preserve">near term. If only 1 TU is allocated to MIMO, then this </w:t>
      </w:r>
      <w:r w:rsidR="00C65E64">
        <w:rPr>
          <w:rFonts w:cs="Arial"/>
        </w:rPr>
        <w:t xml:space="preserve">item </w:t>
      </w:r>
      <w:r w:rsidR="009D4A56" w:rsidRPr="0003634D">
        <w:rPr>
          <w:rFonts w:cs="Arial"/>
        </w:rPr>
        <w:t xml:space="preserve">is not our </w:t>
      </w:r>
      <w:r w:rsidR="006D23D6" w:rsidRPr="0003634D">
        <w:rPr>
          <w:rFonts w:cs="Arial"/>
        </w:rPr>
        <w:t>first-hand</w:t>
      </w:r>
      <w:r w:rsidR="009D4A56" w:rsidRPr="0003634D">
        <w:rPr>
          <w:rFonts w:cs="Arial"/>
        </w:rPr>
        <w:t xml:space="preserve"> choice. </w:t>
      </w:r>
    </w:p>
    <w:p w14:paraId="1B4D8ABC" w14:textId="30866C2B" w:rsidR="008A3023" w:rsidRPr="0003634D" w:rsidRDefault="001B4D09" w:rsidP="008A3023">
      <w:pPr>
        <w:pStyle w:val="Heading2"/>
        <w:rPr>
          <w:rFonts w:cs="Arial"/>
          <w:lang w:eastAsia="ko-KR"/>
        </w:rPr>
      </w:pPr>
      <w:r>
        <w:rPr>
          <w:rFonts w:cs="Arial"/>
          <w:lang w:eastAsia="ko-KR"/>
        </w:rPr>
        <w:lastRenderedPageBreak/>
        <w:t>3</w:t>
      </w:r>
      <w:r w:rsidR="008A3023" w:rsidRPr="0003634D">
        <w:rPr>
          <w:rFonts w:cs="Arial"/>
          <w:lang w:eastAsia="ko-KR"/>
        </w:rPr>
        <w:t xml:space="preserve">.5 Item #5 </w:t>
      </w:r>
      <w:r w:rsidR="00627543" w:rsidRPr="0003634D">
        <w:rPr>
          <w:rFonts w:cs="Arial"/>
          <w:lang w:eastAsia="ko-KR"/>
        </w:rPr>
        <w:t>UL frequency-selective (closed-loop) TPMI-based precoding</w:t>
      </w:r>
    </w:p>
    <w:p w14:paraId="3DACF709" w14:textId="77777777" w:rsidR="003E2F29" w:rsidRPr="0003634D" w:rsidRDefault="003E2F29" w:rsidP="003E2F29">
      <w:pPr>
        <w:pStyle w:val="BodyText"/>
        <w:rPr>
          <w:rFonts w:cs="Arial"/>
          <w:lang w:val="x-none"/>
        </w:rPr>
      </w:pPr>
      <w:r w:rsidRPr="0003634D">
        <w:rPr>
          <w:rFonts w:cs="Arial"/>
          <w:lang w:val="x-none"/>
        </w:rPr>
        <w:t>We will not support this enhancement, mainly because two major drawbacks:</w:t>
      </w:r>
    </w:p>
    <w:p w14:paraId="2F8DF9F3" w14:textId="77777777" w:rsidR="003E2F29" w:rsidRPr="0003634D" w:rsidRDefault="003E2F29" w:rsidP="003E2F29">
      <w:pPr>
        <w:pStyle w:val="BodyText"/>
        <w:numPr>
          <w:ilvl w:val="0"/>
          <w:numId w:val="42"/>
        </w:numPr>
        <w:overflowPunct/>
        <w:autoSpaceDE/>
        <w:autoSpaceDN/>
        <w:adjustRightInd/>
        <w:textAlignment w:val="auto"/>
        <w:rPr>
          <w:rFonts w:cs="Arial"/>
          <w:lang w:val="en-US"/>
        </w:rPr>
      </w:pPr>
      <w:r w:rsidRPr="0003634D">
        <w:rPr>
          <w:rFonts w:cs="Arial"/>
          <w:b/>
          <w:lang w:val="en-US"/>
        </w:rPr>
        <w:t>A very large impact to DCI payload,</w:t>
      </w:r>
      <w:r w:rsidRPr="0003634D">
        <w:rPr>
          <w:rFonts w:cs="Arial"/>
          <w:lang w:val="en-US"/>
        </w:rPr>
        <w:t xml:space="preserve"> as TPMIs for every subband need to be indicated to the UE. The payload grows with the PUSCH scheduling bandwidth.  </w:t>
      </w:r>
    </w:p>
    <w:p w14:paraId="74BAA568" w14:textId="77777777" w:rsidR="003E2F29" w:rsidRPr="0003634D" w:rsidRDefault="003E2F29" w:rsidP="003E2F29">
      <w:pPr>
        <w:pStyle w:val="BodyText"/>
        <w:numPr>
          <w:ilvl w:val="0"/>
          <w:numId w:val="42"/>
        </w:numPr>
        <w:overflowPunct/>
        <w:autoSpaceDE/>
        <w:autoSpaceDN/>
        <w:adjustRightInd/>
        <w:textAlignment w:val="auto"/>
        <w:rPr>
          <w:rFonts w:cs="Arial"/>
          <w:lang w:val="en-US"/>
        </w:rPr>
      </w:pPr>
      <w:r w:rsidRPr="0003634D">
        <w:rPr>
          <w:rFonts w:cs="Arial"/>
          <w:lang w:val="en-US"/>
        </w:rPr>
        <w:t xml:space="preserve">There is a </w:t>
      </w:r>
      <w:r w:rsidRPr="0003634D">
        <w:rPr>
          <w:rFonts w:cs="Arial"/>
          <w:b/>
          <w:lang w:val="en-US"/>
        </w:rPr>
        <w:t>tremendous impact to gNB receiver and channel estimator</w:t>
      </w:r>
      <w:r w:rsidRPr="0003634D">
        <w:rPr>
          <w:rFonts w:cs="Arial"/>
          <w:lang w:val="en-US"/>
        </w:rPr>
        <w:t xml:space="preserve"> since PRG is introduced in UL, the benefits of wideband channel estimation </w:t>
      </w:r>
      <w:proofErr w:type="gramStart"/>
      <w:r w:rsidRPr="0003634D">
        <w:rPr>
          <w:rFonts w:cs="Arial"/>
          <w:lang w:val="en-US"/>
        </w:rPr>
        <w:t>is</w:t>
      </w:r>
      <w:proofErr w:type="gramEnd"/>
      <w:r w:rsidRPr="0003634D">
        <w:rPr>
          <w:rFonts w:cs="Arial"/>
          <w:lang w:val="en-US"/>
        </w:rPr>
        <w:t xml:space="preserve"> lost, and it is uncertain whether and how (which requirements are needed on UE power and coherency, the codebook </w:t>
      </w:r>
      <w:proofErr w:type="spellStart"/>
      <w:r w:rsidRPr="0003634D">
        <w:rPr>
          <w:rFonts w:cs="Arial"/>
          <w:lang w:val="en-US"/>
        </w:rPr>
        <w:t>etc</w:t>
      </w:r>
      <w:proofErr w:type="spellEnd"/>
      <w:r w:rsidRPr="0003634D">
        <w:rPr>
          <w:rFonts w:cs="Arial"/>
          <w:lang w:val="en-US"/>
        </w:rPr>
        <w:t>) to recover from this loss</w:t>
      </w:r>
    </w:p>
    <w:p w14:paraId="37688795" w14:textId="77777777" w:rsidR="003E2F29" w:rsidRPr="0003634D" w:rsidRDefault="003E2F29" w:rsidP="003E2F29">
      <w:pPr>
        <w:pStyle w:val="BodyText"/>
        <w:rPr>
          <w:rFonts w:cs="Arial"/>
          <w:lang w:val="en-US"/>
        </w:rPr>
      </w:pPr>
      <w:r w:rsidRPr="0003634D">
        <w:rPr>
          <w:rFonts w:cs="Arial"/>
          <w:lang w:val="en-US"/>
        </w:rPr>
        <w:t xml:space="preserve">We have carried out new simulations (See Section 2.3.2 in R1-2500539 and partly copied below) and uplink frequency selective precoding with MMSE-based channel estimation underperforms compared to wideband precoding with (wideband RS based) time-filtering-based channel estimation. This implies a need for exploration and improvement of channel estimation algorithms tailored for frequency selective precoding. </w:t>
      </w:r>
    </w:p>
    <w:p w14:paraId="40264242" w14:textId="77777777" w:rsidR="003E2F29" w:rsidRPr="0003634D" w:rsidRDefault="003E2F29" w:rsidP="003E2F29">
      <w:pPr>
        <w:pStyle w:val="BodyText"/>
        <w:rPr>
          <w:rFonts w:cs="Arial"/>
          <w:lang w:val="en-US"/>
        </w:rPr>
      </w:pPr>
      <w:r w:rsidRPr="0003634D">
        <w:rPr>
          <w:rFonts w:cs="Arial"/>
          <w:lang w:val="en-US"/>
        </w:rPr>
        <w:t xml:space="preserve">A proper study on DCI redesign vs performance trade-off is needed, and this is a big study suitable as a 6G SI topic. Significant studies are needed to reach an acceptable and workable scheme, on UE RF limitations such as maximum Tx chain power, coherence, or PAPR.  </w:t>
      </w:r>
    </w:p>
    <w:p w14:paraId="16C8C3BB" w14:textId="77777777" w:rsidR="003E2F29" w:rsidRPr="0003634D" w:rsidRDefault="003E2F29" w:rsidP="003E2F29">
      <w:pPr>
        <w:pStyle w:val="BodyText"/>
        <w:rPr>
          <w:rFonts w:cs="Arial"/>
          <w:lang w:val="en-US"/>
        </w:rPr>
      </w:pPr>
      <w:r w:rsidRPr="0003634D">
        <w:rPr>
          <w:rFonts w:cs="Arial"/>
          <w:lang w:val="en-US"/>
        </w:rPr>
        <w:t>It seems this feature requires coherent codebook UEs, thus addressing a currently very small market segment. A proper study that also considers uplink interference suppressions and its relation to PRG bandwidth is needed.</w:t>
      </w:r>
    </w:p>
    <w:p w14:paraId="2F09AA09" w14:textId="77777777" w:rsidR="003E2F29" w:rsidRPr="0003634D" w:rsidRDefault="003E2F29" w:rsidP="003E2F29">
      <w:pPr>
        <w:pStyle w:val="BodyText"/>
        <w:rPr>
          <w:rFonts w:cs="Arial"/>
          <w:lang w:val="en-US"/>
        </w:rPr>
      </w:pPr>
      <w:r w:rsidRPr="0003634D">
        <w:rPr>
          <w:rFonts w:cs="Arial"/>
          <w:lang w:val="en-US"/>
        </w:rPr>
        <w:t>To summarize, we believe this is a very large topic that spans multiple aspects, DCI, channel estimation, precoder codebook, PAPR etc. We don’t think there is enough TU for 5G-A MIMO Phase 6, instead suggests that it can be thoroughly explored in a 6G SI.</w:t>
      </w:r>
    </w:p>
    <w:p w14:paraId="20CCF197" w14:textId="6E66F7C5" w:rsidR="003E2F29" w:rsidRPr="0003634D" w:rsidRDefault="009D4A56" w:rsidP="009D4A56">
      <w:pPr>
        <w:rPr>
          <w:rFonts w:ascii="Arial" w:hAnsi="Arial" w:cs="Arial"/>
        </w:rPr>
      </w:pPr>
      <w:bookmarkStart w:id="8" w:name="_Toc191910089"/>
      <w:r w:rsidRPr="0003634D">
        <w:rPr>
          <w:rFonts w:ascii="Arial" w:hAnsi="Arial" w:cs="Arial"/>
        </w:rPr>
        <w:t>Hence, we d</w:t>
      </w:r>
      <w:r w:rsidR="003E2F29" w:rsidRPr="0003634D">
        <w:rPr>
          <w:rFonts w:ascii="Arial" w:hAnsi="Arial" w:cs="Arial"/>
        </w:rPr>
        <w:t>o not support closed loop (TPMI indication based) frequency selective precoding for PUSCH in 5G-A.</w:t>
      </w:r>
      <w:bookmarkEnd w:id="8"/>
      <w:r w:rsidR="003E2F29" w:rsidRPr="0003634D">
        <w:rPr>
          <w:rFonts w:ascii="Arial" w:hAnsi="Arial" w:cs="Arial"/>
        </w:rPr>
        <w:t xml:space="preserve"> </w:t>
      </w:r>
    </w:p>
    <w:p w14:paraId="14AD3B00" w14:textId="0D91BAF7" w:rsidR="003E2F29" w:rsidRPr="0003634D" w:rsidRDefault="003E2F29" w:rsidP="003E2F29">
      <w:pPr>
        <w:jc w:val="both"/>
        <w:rPr>
          <w:rFonts w:ascii="Arial" w:hAnsi="Arial" w:cs="Arial"/>
        </w:rPr>
      </w:pPr>
      <w:r w:rsidRPr="0003634D">
        <w:rPr>
          <w:rFonts w:ascii="Arial" w:hAnsi="Arial" w:cs="Arial"/>
        </w:rPr>
        <w:t>Here follows some more theoretical background and evaluation results for closed loop subband precoders for PUSCH:</w:t>
      </w:r>
    </w:p>
    <w:p w14:paraId="7844E3F4" w14:textId="7D2B95E3" w:rsidR="003E2F29" w:rsidRPr="0003634D" w:rsidRDefault="003E2F29" w:rsidP="003E2F29">
      <w:pPr>
        <w:jc w:val="both"/>
        <w:rPr>
          <w:rFonts w:ascii="Arial" w:hAnsi="Arial" w:cs="Arial"/>
        </w:rPr>
      </w:pPr>
      <w:r w:rsidRPr="0003634D">
        <w:rPr>
          <w:rFonts w:ascii="Arial" w:hAnsi="Arial" w:cs="Arial"/>
        </w:rPr>
        <w:t xml:space="preserve">The state-of-the-art MMSE CHEST algorithm can be optimized for subband processing, where channel estimation is performed per subband. However, this approach reduces processing gain due to the limited number of subcarriers within each subband, restricting its ability to effectively suppress noise. While increasing the subband size can enhance performance, it comes at the expense of higher computational complexity, proportional to the number of subcarriers. </w:t>
      </w:r>
    </w:p>
    <w:p w14:paraId="7C531133" w14:textId="11F9ECDD" w:rsidR="003E2F29" w:rsidRPr="0003634D" w:rsidRDefault="003E2F29" w:rsidP="003E2F29">
      <w:pPr>
        <w:jc w:val="both"/>
        <w:rPr>
          <w:rFonts w:ascii="Arial" w:hAnsi="Arial" w:cs="Arial"/>
        </w:rPr>
      </w:pPr>
      <w:r w:rsidRPr="0003634D">
        <w:rPr>
          <w:rFonts w:ascii="Arial" w:hAnsi="Arial" w:cs="Arial"/>
        </w:rPr>
        <w:t xml:space="preserve">Moreover, MMSE CHEST assumes white noise, characterized by uncorrelated and uniform power across frequencies. Consequently, it struggles to handle </w:t>
      </w:r>
      <w:proofErr w:type="spellStart"/>
      <w:r w:rsidRPr="0003634D">
        <w:rPr>
          <w:rFonts w:ascii="Arial" w:hAnsi="Arial" w:cs="Arial"/>
        </w:rPr>
        <w:t>colored</w:t>
      </w:r>
      <w:proofErr w:type="spellEnd"/>
      <w:r w:rsidRPr="0003634D">
        <w:rPr>
          <w:rFonts w:ascii="Arial" w:hAnsi="Arial" w:cs="Arial"/>
        </w:rPr>
        <w:t xml:space="preserve"> noise, which exhibits non-uniform power spectral density and frequency correlations. This limitation becomes particularly significant in system-level scenarios, where interference from </w:t>
      </w:r>
      <w:proofErr w:type="spellStart"/>
      <w:r w:rsidRPr="0003634D">
        <w:rPr>
          <w:rFonts w:ascii="Arial" w:hAnsi="Arial" w:cs="Arial"/>
        </w:rPr>
        <w:t>neighboring</w:t>
      </w:r>
      <w:proofErr w:type="spellEnd"/>
      <w:r w:rsidRPr="0003634D">
        <w:rPr>
          <w:rFonts w:ascii="Arial" w:hAnsi="Arial" w:cs="Arial"/>
        </w:rPr>
        <w:t xml:space="preserve"> cells or users often appears as </w:t>
      </w:r>
      <w:proofErr w:type="spellStart"/>
      <w:r w:rsidRPr="0003634D">
        <w:rPr>
          <w:rFonts w:ascii="Arial" w:hAnsi="Arial" w:cs="Arial"/>
        </w:rPr>
        <w:t>colored</w:t>
      </w:r>
      <w:proofErr w:type="spellEnd"/>
      <w:r w:rsidRPr="0003634D">
        <w:rPr>
          <w:rFonts w:ascii="Arial" w:hAnsi="Arial" w:cs="Arial"/>
        </w:rPr>
        <w:t xml:space="preserve"> noise.</w:t>
      </w:r>
    </w:p>
    <w:p w14:paraId="19C7BBEE" w14:textId="77777777" w:rsidR="003E2F29" w:rsidRPr="0003634D" w:rsidRDefault="003E2F29" w:rsidP="009D4A56">
      <w:pPr>
        <w:pStyle w:val="BodyText"/>
        <w:rPr>
          <w:rFonts w:cs="Arial"/>
        </w:rPr>
      </w:pPr>
      <w:r w:rsidRPr="0003634D">
        <w:rPr>
          <w:rFonts w:cs="Arial"/>
        </w:rPr>
        <w:t xml:space="preserve">In the following, MMSE CHEST is compared to a time-filtering (TF) based CHEST, which is optimized for wideband precoding. By leveraging time-domain processing, TF-based CHEST effectively eliminates both noise and interference. However, TF-based filtering requires further enhancements to support FS precoding effectively, warranting additional studies. </w:t>
      </w:r>
    </w:p>
    <w:p w14:paraId="1E814A3E" w14:textId="77777777" w:rsidR="003E2F29" w:rsidRPr="0003634D" w:rsidRDefault="003E2F29" w:rsidP="003E2F29">
      <w:pPr>
        <w:keepNext/>
        <w:jc w:val="both"/>
        <w:rPr>
          <w:rFonts w:ascii="Arial" w:hAnsi="Arial" w:cs="Arial"/>
        </w:rPr>
      </w:pPr>
      <w:r w:rsidRPr="0003634D">
        <w:rPr>
          <w:rFonts w:ascii="Arial" w:hAnsi="Arial" w:cs="Arial"/>
          <w:noProof/>
        </w:rPr>
        <w:lastRenderedPageBreak/>
        <w:drawing>
          <wp:inline distT="0" distB="0" distL="0" distR="0" wp14:anchorId="1EBB8620" wp14:editId="6AA6EB2B">
            <wp:extent cx="2908059" cy="2153714"/>
            <wp:effectExtent l="0" t="0" r="6985" b="0"/>
            <wp:docPr id="862358146" name="Picture 1" descr="A graph of a number of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358146" name="Picture 1" descr="A graph of a number of signals&#10;&#10;AI-generated content may be incorrect."/>
                    <pic:cNvPicPr/>
                  </pic:nvPicPr>
                  <pic:blipFill>
                    <a:blip r:embed="rId12"/>
                    <a:stretch>
                      <a:fillRect/>
                    </a:stretch>
                  </pic:blipFill>
                  <pic:spPr>
                    <a:xfrm>
                      <a:off x="0" y="0"/>
                      <a:ext cx="2927100" cy="2167816"/>
                    </a:xfrm>
                    <a:prstGeom prst="rect">
                      <a:avLst/>
                    </a:prstGeom>
                  </pic:spPr>
                </pic:pic>
              </a:graphicData>
            </a:graphic>
          </wp:inline>
        </w:drawing>
      </w:r>
      <w:r w:rsidRPr="0003634D">
        <w:rPr>
          <w:rFonts w:ascii="Arial" w:hAnsi="Arial" w:cs="Arial"/>
          <w:noProof/>
        </w:rPr>
        <w:drawing>
          <wp:inline distT="0" distB="0" distL="0" distR="0" wp14:anchorId="18A656A5" wp14:editId="4E5D4182">
            <wp:extent cx="2918393" cy="2154682"/>
            <wp:effectExtent l="0" t="0" r="0" b="0"/>
            <wp:docPr id="812018136" name="Picture 1" descr="A graph of a graph showing the number of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18136" name="Picture 1" descr="A graph of a graph showing the number of signals&#10;&#10;AI-generated content may be incorrect."/>
                    <pic:cNvPicPr/>
                  </pic:nvPicPr>
                  <pic:blipFill>
                    <a:blip r:embed="rId13"/>
                    <a:stretch>
                      <a:fillRect/>
                    </a:stretch>
                  </pic:blipFill>
                  <pic:spPr>
                    <a:xfrm>
                      <a:off x="0" y="0"/>
                      <a:ext cx="2930987" cy="2163981"/>
                    </a:xfrm>
                    <a:prstGeom prst="rect">
                      <a:avLst/>
                    </a:prstGeom>
                  </pic:spPr>
                </pic:pic>
              </a:graphicData>
            </a:graphic>
          </wp:inline>
        </w:drawing>
      </w:r>
    </w:p>
    <w:p w14:paraId="6109E983" w14:textId="50E443D6" w:rsidR="003E2F29" w:rsidRPr="0003634D" w:rsidRDefault="003E2F29" w:rsidP="003E2F29">
      <w:pPr>
        <w:pStyle w:val="Caption"/>
        <w:jc w:val="both"/>
        <w:rPr>
          <w:rFonts w:ascii="Arial" w:hAnsi="Arial" w:cs="Arial"/>
        </w:rPr>
      </w:pPr>
      <w:bookmarkStart w:id="9" w:name="_Ref189249992"/>
      <w:r w:rsidRPr="0003634D">
        <w:rPr>
          <w:rFonts w:ascii="Arial" w:hAnsi="Arial" w:cs="Arial"/>
        </w:rPr>
        <w:t xml:space="preserve">Figure </w:t>
      </w:r>
      <w:r w:rsidRPr="0003634D">
        <w:rPr>
          <w:rFonts w:ascii="Arial" w:hAnsi="Arial" w:cs="Arial"/>
        </w:rPr>
        <w:fldChar w:fldCharType="begin"/>
      </w:r>
      <w:r w:rsidRPr="0003634D">
        <w:rPr>
          <w:rFonts w:ascii="Arial" w:hAnsi="Arial" w:cs="Arial"/>
        </w:rPr>
        <w:instrText xml:space="preserve"> SEQ Figure \* ARABIC </w:instrText>
      </w:r>
      <w:r w:rsidRPr="0003634D">
        <w:rPr>
          <w:rFonts w:ascii="Arial" w:hAnsi="Arial" w:cs="Arial"/>
        </w:rPr>
        <w:fldChar w:fldCharType="separate"/>
      </w:r>
      <w:r w:rsidR="002E67AE">
        <w:rPr>
          <w:rFonts w:ascii="Arial" w:hAnsi="Arial" w:cs="Arial"/>
          <w:noProof/>
        </w:rPr>
        <w:t>3</w:t>
      </w:r>
      <w:r w:rsidRPr="0003634D">
        <w:rPr>
          <w:rFonts w:ascii="Arial" w:hAnsi="Arial" w:cs="Arial"/>
        </w:rPr>
        <w:fldChar w:fldCharType="end"/>
      </w:r>
      <w:bookmarkEnd w:id="9"/>
      <w:r w:rsidRPr="0003634D">
        <w:rPr>
          <w:rFonts w:ascii="Arial" w:hAnsi="Arial" w:cs="Arial"/>
        </w:rPr>
        <w:tab/>
        <w:t xml:space="preserve"> Mean and cell-edge (5-th percentile) UL throughout versus served traffic, comparing performance of wideband and FS precoding with MMSE CHEST to the performance of wideband precoding with TF-based CHEST. The channel bandwidth is 256 PRBs with subband size of 4 PRBs for FS precoding. </w:t>
      </w:r>
    </w:p>
    <w:p w14:paraId="5450413F" w14:textId="77777777" w:rsidR="003E2F29" w:rsidRPr="0003634D" w:rsidRDefault="003E2F29" w:rsidP="003E2F29">
      <w:pPr>
        <w:rPr>
          <w:rFonts w:ascii="Arial" w:hAnsi="Arial" w:cs="Arial"/>
        </w:rPr>
      </w:pPr>
    </w:p>
    <w:p w14:paraId="353A655A" w14:textId="47281E9A" w:rsidR="003E2F29" w:rsidRPr="0003634D" w:rsidRDefault="003E2F29" w:rsidP="003E2F29">
      <w:pPr>
        <w:jc w:val="both"/>
        <w:rPr>
          <w:rFonts w:ascii="Arial" w:hAnsi="Arial" w:cs="Arial"/>
        </w:rPr>
      </w:pPr>
      <w:r w:rsidRPr="0003634D">
        <w:rPr>
          <w:rFonts w:ascii="Arial" w:hAnsi="Arial" w:cs="Arial"/>
        </w:rPr>
        <w:t xml:space="preserve">From </w:t>
      </w:r>
      <w:r w:rsidRPr="0003634D">
        <w:rPr>
          <w:rFonts w:ascii="Arial" w:hAnsi="Arial" w:cs="Arial"/>
        </w:rPr>
        <w:fldChar w:fldCharType="begin"/>
      </w:r>
      <w:r w:rsidRPr="0003634D">
        <w:rPr>
          <w:rFonts w:ascii="Arial" w:hAnsi="Arial" w:cs="Arial"/>
        </w:rPr>
        <w:instrText xml:space="preserve"> REF _Ref189249992 \h  \* MERGEFORMAT </w:instrText>
      </w:r>
      <w:r w:rsidRPr="0003634D">
        <w:rPr>
          <w:rFonts w:ascii="Arial" w:hAnsi="Arial" w:cs="Arial"/>
        </w:rPr>
      </w:r>
      <w:r w:rsidRPr="0003634D">
        <w:rPr>
          <w:rFonts w:ascii="Arial" w:hAnsi="Arial" w:cs="Arial"/>
        </w:rPr>
        <w:fldChar w:fldCharType="separate"/>
      </w:r>
      <w:r w:rsidR="00763F1B" w:rsidRPr="0003634D">
        <w:rPr>
          <w:rFonts w:ascii="Arial" w:hAnsi="Arial" w:cs="Arial"/>
        </w:rPr>
        <w:t xml:space="preserve">Figure </w:t>
      </w:r>
      <w:r w:rsidR="00763F1B">
        <w:rPr>
          <w:rFonts w:ascii="Arial" w:hAnsi="Arial" w:cs="Arial"/>
          <w:noProof/>
        </w:rPr>
        <w:t>3</w:t>
      </w:r>
      <w:r w:rsidRPr="0003634D">
        <w:rPr>
          <w:rFonts w:ascii="Arial" w:hAnsi="Arial" w:cs="Arial"/>
        </w:rPr>
        <w:fldChar w:fldCharType="end"/>
      </w:r>
      <w:r w:rsidRPr="0003634D">
        <w:rPr>
          <w:rFonts w:ascii="Arial" w:hAnsi="Arial" w:cs="Arial"/>
        </w:rPr>
        <w:t xml:space="preserve">, it is evident that the performance of wideband and FS precoding with MMSE CHEST degrades compared to wideband precoding with TF-based CHEST as the traffic load increases. Specifically, FS precoding with MMSE CHEST experiences a performance loss of 10% in mean throughput and 34% in cell-edge throughput at 50% traffic load, relative to wideband precoding with TF-based CHEST. </w:t>
      </w:r>
    </w:p>
    <w:p w14:paraId="1C4F0690" w14:textId="77777777" w:rsidR="003E2F29" w:rsidRPr="0003634D" w:rsidRDefault="003E2F29" w:rsidP="003E2F29">
      <w:pPr>
        <w:jc w:val="both"/>
        <w:rPr>
          <w:rFonts w:ascii="Arial" w:hAnsi="Arial" w:cs="Arial"/>
        </w:rPr>
      </w:pPr>
      <w:r w:rsidRPr="0003634D">
        <w:rPr>
          <w:rFonts w:ascii="Arial" w:hAnsi="Arial" w:cs="Arial"/>
        </w:rPr>
        <w:t>This superior performance of TF-based CHEST is attributed to its ability to effectively suppress noise and interference, particularly at the cell edge. Consequently, the significant advantage of wideband precoding with TF-based CHEST over FS precoding with MMSE CHEST underscores the importance of continued study into CHEST algorithms optimized for FS precoding.</w:t>
      </w:r>
    </w:p>
    <w:p w14:paraId="5F4890D5" w14:textId="37CBFF96" w:rsidR="00627543" w:rsidRPr="0003634D" w:rsidRDefault="001B4D09" w:rsidP="003E2F29">
      <w:pPr>
        <w:pStyle w:val="Heading2"/>
        <w:rPr>
          <w:rFonts w:cs="Arial"/>
        </w:rPr>
      </w:pPr>
      <w:r>
        <w:rPr>
          <w:rFonts w:cs="Arial"/>
        </w:rPr>
        <w:t>3</w:t>
      </w:r>
      <w:r w:rsidR="003E2F29" w:rsidRPr="0003634D">
        <w:rPr>
          <w:rFonts w:cs="Arial"/>
        </w:rPr>
        <w:t>.</w:t>
      </w:r>
      <w:r w:rsidR="00F47FBB" w:rsidRPr="0003634D">
        <w:rPr>
          <w:rFonts w:cs="Arial"/>
        </w:rPr>
        <w:t>6</w:t>
      </w:r>
      <w:r w:rsidR="003E2F29" w:rsidRPr="0003634D">
        <w:rPr>
          <w:rFonts w:cs="Arial"/>
        </w:rPr>
        <w:t xml:space="preserve"> Item #6 </w:t>
      </w:r>
      <w:r w:rsidR="00B40612" w:rsidRPr="0003634D">
        <w:rPr>
          <w:rFonts w:cs="Arial"/>
        </w:rPr>
        <w:t>Early SRS/CSI/CSI-RS triggering for UEs in IDLE/INACTIVE to CONNECTED; and SCell activation in CONNECTED</w:t>
      </w:r>
    </w:p>
    <w:p w14:paraId="688CAA1D" w14:textId="77777777" w:rsidR="00F47FBB" w:rsidRPr="0003634D" w:rsidRDefault="00F47FBB" w:rsidP="00F47FBB">
      <w:pPr>
        <w:pStyle w:val="BodyText"/>
        <w:rPr>
          <w:rFonts w:cs="Arial"/>
        </w:rPr>
      </w:pPr>
      <w:r w:rsidRPr="0003634D">
        <w:rPr>
          <w:rFonts w:cs="Arial"/>
        </w:rPr>
        <w:t xml:space="preserve">It has been an issue within carrier aggregation that activation of SCells takes time and due to the bursty small packet nature of typical eMBB traffic, the activation and use of SCells must be very fast </w:t>
      </w:r>
      <w:proofErr w:type="gramStart"/>
      <w:r w:rsidRPr="0003634D">
        <w:rPr>
          <w:rFonts w:cs="Arial"/>
        </w:rPr>
        <w:t>in order to</w:t>
      </w:r>
      <w:proofErr w:type="gramEnd"/>
      <w:r w:rsidRPr="0003634D">
        <w:rPr>
          <w:rFonts w:cs="Arial"/>
        </w:rPr>
        <w:t xml:space="preserve"> make use of the SCell. Typically, the scheduler uses the PCell to start transmitting the packets and many times it even completes the delivery before the SCell is ready to be used. </w:t>
      </w:r>
    </w:p>
    <w:p w14:paraId="7766F977" w14:textId="77777777" w:rsidR="00F47FBB" w:rsidRPr="0003634D" w:rsidRDefault="00F47FBB" w:rsidP="00F47FBB">
      <w:pPr>
        <w:pStyle w:val="BodyText"/>
        <w:rPr>
          <w:rFonts w:cs="Arial"/>
        </w:rPr>
      </w:pPr>
      <w:r w:rsidRPr="0003634D">
        <w:rPr>
          <w:rFonts w:cs="Arial"/>
        </w:rPr>
        <w:t xml:space="preserve">Now, the activation time has been reduced in Release </w:t>
      </w:r>
      <w:proofErr w:type="gramStart"/>
      <w:r w:rsidRPr="0003634D">
        <w:rPr>
          <w:rFonts w:cs="Arial"/>
        </w:rPr>
        <w:t>17</w:t>
      </w:r>
      <w:proofErr w:type="gramEnd"/>
      <w:r w:rsidRPr="0003634D">
        <w:rPr>
          <w:rFonts w:cs="Arial"/>
        </w:rPr>
        <w:t xml:space="preserve"> and we believe that the next step of this enhancement is to include fast CSI acquisition so that the activated SCell can also utilize MIMO transmissions directly. This would make carrier aggregation very useful also for smaller and bursty traffic, which is very common in reality.</w:t>
      </w:r>
    </w:p>
    <w:p w14:paraId="447D4FC1" w14:textId="77777777" w:rsidR="00F47FBB" w:rsidRPr="0003634D" w:rsidRDefault="00F47FBB" w:rsidP="00F47FBB">
      <w:pPr>
        <w:pStyle w:val="BodyText"/>
        <w:rPr>
          <w:rFonts w:cs="Arial"/>
        </w:rPr>
      </w:pPr>
      <w:r w:rsidRPr="0003634D">
        <w:rPr>
          <w:rFonts w:cs="Arial"/>
        </w:rPr>
        <w:t xml:space="preserve">To Ericsson, the early CSI reporting measured on an early CSI-RS for SCells is important but also similar enhancements for IDLE mode UEs are also important. To support higher MCS and MIMO, it can also be discussed whether this should include an early TRS trigger, to allow the UE to perform fine sync. </w:t>
      </w:r>
    </w:p>
    <w:p w14:paraId="16696CF7" w14:textId="77777777" w:rsidR="00F47FBB" w:rsidRPr="0003634D" w:rsidRDefault="00F47FBB" w:rsidP="00F47FBB">
      <w:pPr>
        <w:pStyle w:val="BodyText"/>
        <w:rPr>
          <w:rFonts w:cs="Arial"/>
        </w:rPr>
      </w:pPr>
      <w:r w:rsidRPr="0003634D">
        <w:rPr>
          <w:rFonts w:cs="Arial"/>
        </w:rPr>
        <w:t xml:space="preserve">Another enhancement for the same purpose is the early SRS configuration and triggering, to be used for the case where there is a paired UL carrier to the DL carrier (which is not the typical case for all DL carriers in TDD since a UE supports more DL carriers than UL carriers). </w:t>
      </w:r>
    </w:p>
    <w:p w14:paraId="62FA79F2" w14:textId="3C70BACC" w:rsidR="00F47FBB" w:rsidRPr="0003634D" w:rsidRDefault="0003634D" w:rsidP="0003634D">
      <w:pPr>
        <w:rPr>
          <w:rFonts w:ascii="Arial" w:hAnsi="Arial" w:cs="Arial"/>
        </w:rPr>
      </w:pPr>
      <w:bookmarkStart w:id="10" w:name="_Toc191910094"/>
      <w:r w:rsidRPr="0003634D">
        <w:rPr>
          <w:rFonts w:ascii="Arial" w:hAnsi="Arial" w:cs="Arial"/>
        </w:rPr>
        <w:t>We s</w:t>
      </w:r>
      <w:r w:rsidR="00F47FBB" w:rsidRPr="0003634D">
        <w:rPr>
          <w:rFonts w:ascii="Arial" w:hAnsi="Arial" w:cs="Arial"/>
        </w:rPr>
        <w:t>upport Early CSI-RS, SRS and possibly also early aperiodic TRS resource triggering and early CSI reporting to enable MIMO as fast as possible after SCell activation and after IDLE</w:t>
      </w:r>
      <w:r w:rsidR="00F47FBB" w:rsidRPr="0003634D">
        <w:rPr>
          <w:rFonts w:ascii="Arial" w:eastAsia="Wingdings" w:hAnsi="Arial" w:cs="Arial"/>
        </w:rPr>
        <w:sym w:font="Wingdings" w:char="F0E0"/>
      </w:r>
      <w:r w:rsidR="00F47FBB" w:rsidRPr="0003634D">
        <w:rPr>
          <w:rFonts w:ascii="Arial" w:hAnsi="Arial" w:cs="Arial"/>
        </w:rPr>
        <w:t xml:space="preserve"> CONNECTED and INACTIVE</w:t>
      </w:r>
      <w:r w:rsidR="00F47FBB" w:rsidRPr="0003634D">
        <w:rPr>
          <w:rFonts w:ascii="Arial" w:eastAsia="Wingdings" w:hAnsi="Arial" w:cs="Arial"/>
        </w:rPr>
        <w:sym w:font="Wingdings" w:char="F0E0"/>
      </w:r>
      <w:r w:rsidR="00F47FBB" w:rsidRPr="0003634D">
        <w:rPr>
          <w:rFonts w:ascii="Arial" w:hAnsi="Arial" w:cs="Arial"/>
        </w:rPr>
        <w:t xml:space="preserve"> CONNECTED state change.</w:t>
      </w:r>
      <w:bookmarkEnd w:id="10"/>
      <w:r w:rsidR="00F47FBB" w:rsidRPr="0003634D">
        <w:rPr>
          <w:rFonts w:ascii="Arial" w:hAnsi="Arial" w:cs="Arial"/>
        </w:rPr>
        <w:t xml:space="preserve"> </w:t>
      </w:r>
    </w:p>
    <w:p w14:paraId="3E2517EC" w14:textId="7BA64F6C" w:rsidR="00F47FBB" w:rsidRPr="0003634D" w:rsidRDefault="00F47FBB" w:rsidP="00F47FBB">
      <w:pPr>
        <w:jc w:val="both"/>
        <w:rPr>
          <w:rFonts w:ascii="Arial" w:hAnsi="Arial" w:cs="Arial"/>
        </w:rPr>
      </w:pPr>
      <w:r w:rsidRPr="0003634D">
        <w:rPr>
          <w:rFonts w:ascii="Arial" w:hAnsi="Arial" w:cs="Arial"/>
        </w:rPr>
        <w:fldChar w:fldCharType="begin"/>
      </w:r>
      <w:r w:rsidRPr="0003634D">
        <w:rPr>
          <w:rFonts w:ascii="Arial" w:hAnsi="Arial" w:cs="Arial"/>
        </w:rPr>
        <w:instrText xml:space="preserve"> REF _Ref184079280 \h  \* MERGEFORMAT </w:instrText>
      </w:r>
      <w:r w:rsidRPr="0003634D">
        <w:rPr>
          <w:rFonts w:ascii="Arial" w:hAnsi="Arial" w:cs="Arial"/>
        </w:rPr>
      </w:r>
      <w:r w:rsidRPr="0003634D">
        <w:rPr>
          <w:rFonts w:ascii="Arial" w:hAnsi="Arial" w:cs="Arial"/>
        </w:rPr>
        <w:fldChar w:fldCharType="separate"/>
      </w:r>
      <w:r w:rsidR="00763F1B" w:rsidRPr="0003634D">
        <w:rPr>
          <w:rFonts w:ascii="Arial" w:hAnsi="Arial" w:cs="Arial"/>
        </w:rPr>
        <w:t xml:space="preserve">Figure </w:t>
      </w:r>
      <w:r w:rsidR="00763F1B">
        <w:rPr>
          <w:rFonts w:ascii="Arial" w:hAnsi="Arial" w:cs="Arial"/>
          <w:noProof/>
        </w:rPr>
        <w:t>4</w:t>
      </w:r>
      <w:r w:rsidRPr="0003634D">
        <w:rPr>
          <w:rFonts w:ascii="Arial" w:hAnsi="Arial" w:cs="Arial"/>
        </w:rPr>
        <w:fldChar w:fldCharType="end"/>
      </w:r>
      <w:r w:rsidRPr="0003634D">
        <w:rPr>
          <w:rFonts w:ascii="Arial" w:hAnsi="Arial" w:cs="Arial"/>
        </w:rPr>
        <w:t xml:space="preserve"> shows the reduction in number of slots needed to receive an FTP packet of size of 25 kilobytes with FTP model 1 for the following schemes:</w:t>
      </w:r>
    </w:p>
    <w:p w14:paraId="30139EDD" w14:textId="77777777" w:rsidR="00F47FBB" w:rsidRPr="0003634D" w:rsidRDefault="00F47FBB" w:rsidP="00F47FBB">
      <w:pPr>
        <w:pStyle w:val="ListParagraph"/>
        <w:numPr>
          <w:ilvl w:val="0"/>
          <w:numId w:val="43"/>
        </w:numPr>
        <w:overflowPunct/>
        <w:autoSpaceDE/>
        <w:autoSpaceDN/>
        <w:adjustRightInd/>
        <w:spacing w:line="259" w:lineRule="auto"/>
        <w:jc w:val="both"/>
        <w:textAlignment w:val="auto"/>
        <w:rPr>
          <w:rFonts w:ascii="Arial" w:hAnsi="Arial" w:cs="Arial"/>
          <w:sz w:val="20"/>
          <w:lang w:eastAsia="ja-JP"/>
        </w:rPr>
      </w:pPr>
      <w:r w:rsidRPr="0003634D">
        <w:rPr>
          <w:rFonts w:ascii="Arial" w:hAnsi="Arial" w:cs="Arial"/>
          <w:sz w:val="20"/>
          <w:lang w:eastAsia="ja-JP"/>
        </w:rPr>
        <w:t>Early CSI Feedback:  case where single port CSI feedback with early CQI reporting which is taken into account by gNB for scheduling PDSCH</w:t>
      </w:r>
    </w:p>
    <w:p w14:paraId="7BC24DDD" w14:textId="77777777" w:rsidR="00F47FBB" w:rsidRPr="0003634D" w:rsidRDefault="00F47FBB" w:rsidP="00F47FBB">
      <w:pPr>
        <w:pStyle w:val="ListParagraph"/>
        <w:numPr>
          <w:ilvl w:val="0"/>
          <w:numId w:val="43"/>
        </w:numPr>
        <w:overflowPunct/>
        <w:autoSpaceDE/>
        <w:autoSpaceDN/>
        <w:adjustRightInd/>
        <w:spacing w:line="259" w:lineRule="auto"/>
        <w:jc w:val="both"/>
        <w:textAlignment w:val="auto"/>
        <w:rPr>
          <w:rFonts w:ascii="Arial" w:hAnsi="Arial" w:cs="Arial"/>
          <w:sz w:val="20"/>
          <w:lang w:eastAsia="ja-JP"/>
        </w:rPr>
      </w:pPr>
      <w:r w:rsidRPr="0003634D">
        <w:rPr>
          <w:rFonts w:ascii="Arial" w:hAnsi="Arial" w:cs="Arial"/>
          <w:sz w:val="20"/>
          <w:lang w:eastAsia="ja-JP"/>
        </w:rPr>
        <w:lastRenderedPageBreak/>
        <w:t>Initial MCS = 0:  case where there is no early CSI and the gNB uses the most conservative MCS initially for scheduling PDSCH</w:t>
      </w:r>
    </w:p>
    <w:p w14:paraId="6831FF5C" w14:textId="77777777" w:rsidR="00F47FBB" w:rsidRPr="0003634D" w:rsidRDefault="00F47FBB" w:rsidP="00F47FBB">
      <w:pPr>
        <w:pStyle w:val="ListParagraph"/>
        <w:numPr>
          <w:ilvl w:val="0"/>
          <w:numId w:val="43"/>
        </w:numPr>
        <w:overflowPunct/>
        <w:autoSpaceDE/>
        <w:autoSpaceDN/>
        <w:adjustRightInd/>
        <w:spacing w:line="259" w:lineRule="auto"/>
        <w:jc w:val="both"/>
        <w:textAlignment w:val="auto"/>
        <w:rPr>
          <w:rFonts w:ascii="Arial" w:hAnsi="Arial" w:cs="Arial"/>
          <w:sz w:val="20"/>
          <w:lang w:eastAsia="ja-JP"/>
        </w:rPr>
      </w:pPr>
      <w:r w:rsidRPr="0003634D">
        <w:rPr>
          <w:rFonts w:ascii="Arial" w:hAnsi="Arial" w:cs="Arial"/>
          <w:sz w:val="20"/>
          <w:lang w:eastAsia="ja-JP"/>
        </w:rPr>
        <w:t>Initial MCS = 26:  case where there is no early CSI and the gNB uses the most aggressive MCS initially for scheduling PDSCH</w:t>
      </w:r>
    </w:p>
    <w:p w14:paraId="611E51CC" w14:textId="77777777" w:rsidR="00F47FBB" w:rsidRPr="0003634D" w:rsidRDefault="00F47FBB" w:rsidP="00F47FBB">
      <w:pPr>
        <w:jc w:val="both"/>
        <w:rPr>
          <w:rFonts w:ascii="Arial" w:hAnsi="Arial" w:cs="Arial"/>
        </w:rPr>
      </w:pPr>
    </w:p>
    <w:p w14:paraId="6334F618" w14:textId="77B67376" w:rsidR="00F47FBB" w:rsidRPr="0003634D" w:rsidRDefault="00F47FBB" w:rsidP="00F47FBB">
      <w:pPr>
        <w:jc w:val="both"/>
        <w:rPr>
          <w:rFonts w:ascii="Arial" w:hAnsi="Arial" w:cs="Arial"/>
        </w:rPr>
      </w:pPr>
      <w:r w:rsidRPr="0003634D">
        <w:rPr>
          <w:rFonts w:ascii="Arial" w:hAnsi="Arial" w:cs="Arial"/>
        </w:rPr>
        <w:t xml:space="preserve">Among the 2 last schemes, ‘Initial MCS=0’ is the most practical as the gNB will likely schedule PDSCH with an initial MCS that is most conservative in the absence of early CSI.  As can be seen from </w:t>
      </w:r>
      <w:r w:rsidRPr="0003634D">
        <w:rPr>
          <w:rFonts w:ascii="Arial" w:hAnsi="Arial" w:cs="Arial"/>
        </w:rPr>
        <w:fldChar w:fldCharType="begin"/>
      </w:r>
      <w:r w:rsidRPr="0003634D">
        <w:rPr>
          <w:rFonts w:ascii="Arial" w:hAnsi="Arial" w:cs="Arial"/>
        </w:rPr>
        <w:instrText xml:space="preserve"> REF _Ref184079280 \h  \* MERGEFORMAT </w:instrText>
      </w:r>
      <w:r w:rsidRPr="0003634D">
        <w:rPr>
          <w:rFonts w:ascii="Arial" w:hAnsi="Arial" w:cs="Arial"/>
        </w:rPr>
      </w:r>
      <w:r w:rsidRPr="0003634D">
        <w:rPr>
          <w:rFonts w:ascii="Arial" w:hAnsi="Arial" w:cs="Arial"/>
        </w:rPr>
        <w:fldChar w:fldCharType="separate"/>
      </w:r>
      <w:r w:rsidR="00763F1B" w:rsidRPr="0003634D">
        <w:rPr>
          <w:rFonts w:ascii="Arial" w:hAnsi="Arial" w:cs="Arial"/>
        </w:rPr>
        <w:t xml:space="preserve">Figure </w:t>
      </w:r>
      <w:r w:rsidR="00763F1B">
        <w:rPr>
          <w:rFonts w:ascii="Arial" w:hAnsi="Arial" w:cs="Arial"/>
          <w:noProof/>
        </w:rPr>
        <w:t>4</w:t>
      </w:r>
      <w:r w:rsidRPr="0003634D">
        <w:rPr>
          <w:rFonts w:ascii="Arial" w:hAnsi="Arial" w:cs="Arial"/>
        </w:rPr>
        <w:fldChar w:fldCharType="end"/>
      </w:r>
      <w:r w:rsidRPr="0003634D">
        <w:rPr>
          <w:rFonts w:ascii="Arial" w:hAnsi="Arial" w:cs="Arial"/>
        </w:rPr>
        <w:t>, early CSI feedback can significantly reduce the number of slots needed to receive a packet when compared to other schemes where early CSI is not available.</w:t>
      </w:r>
    </w:p>
    <w:p w14:paraId="01D1E1A5" w14:textId="77777777" w:rsidR="00F47FBB" w:rsidRPr="0003634D" w:rsidRDefault="00F47FBB" w:rsidP="00F47FBB">
      <w:pPr>
        <w:jc w:val="both"/>
        <w:rPr>
          <w:rFonts w:ascii="Arial" w:hAnsi="Arial" w:cs="Arial"/>
        </w:rPr>
      </w:pPr>
    </w:p>
    <w:p w14:paraId="6BCA3222" w14:textId="77777777" w:rsidR="00F47FBB" w:rsidRPr="0003634D" w:rsidRDefault="00F47FBB" w:rsidP="00F47FBB">
      <w:pPr>
        <w:jc w:val="center"/>
        <w:rPr>
          <w:rFonts w:ascii="Arial" w:hAnsi="Arial" w:cs="Arial"/>
        </w:rPr>
      </w:pPr>
      <w:r w:rsidRPr="0003634D">
        <w:rPr>
          <w:rFonts w:ascii="Arial" w:hAnsi="Arial" w:cs="Arial"/>
          <w:noProof/>
        </w:rPr>
        <w:drawing>
          <wp:inline distT="0" distB="0" distL="0" distR="0" wp14:anchorId="730D7C8A" wp14:editId="35313677">
            <wp:extent cx="3704400" cy="2795017"/>
            <wp:effectExtent l="0" t="0" r="0" b="5715"/>
            <wp:docPr id="1104807126" name="Picture 1" descr="A graph of a number of required slots to receive a pack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807126" name="Picture 1" descr="A graph of a number of required slots to receive a packet&#10;&#10;AI-generated content may be incorrect."/>
                    <pic:cNvPicPr/>
                  </pic:nvPicPr>
                  <pic:blipFill>
                    <a:blip r:embed="rId14"/>
                    <a:stretch>
                      <a:fillRect/>
                    </a:stretch>
                  </pic:blipFill>
                  <pic:spPr>
                    <a:xfrm>
                      <a:off x="0" y="0"/>
                      <a:ext cx="3704400" cy="2795017"/>
                    </a:xfrm>
                    <a:prstGeom prst="rect">
                      <a:avLst/>
                    </a:prstGeom>
                  </pic:spPr>
                </pic:pic>
              </a:graphicData>
            </a:graphic>
          </wp:inline>
        </w:drawing>
      </w:r>
    </w:p>
    <w:p w14:paraId="46F22F3A" w14:textId="76C4212C" w:rsidR="00F47FBB" w:rsidRPr="0003634D" w:rsidRDefault="00F47FBB" w:rsidP="00F47FBB">
      <w:pPr>
        <w:pStyle w:val="Caption"/>
        <w:jc w:val="center"/>
        <w:rPr>
          <w:rFonts w:ascii="Arial" w:hAnsi="Arial" w:cs="Arial"/>
        </w:rPr>
      </w:pPr>
      <w:bookmarkStart w:id="11" w:name="_Ref184079280"/>
      <w:r w:rsidRPr="0003634D">
        <w:rPr>
          <w:rFonts w:ascii="Arial" w:hAnsi="Arial" w:cs="Arial"/>
        </w:rPr>
        <w:t xml:space="preserve">Figure </w:t>
      </w:r>
      <w:r w:rsidRPr="0003634D">
        <w:rPr>
          <w:rFonts w:ascii="Arial" w:hAnsi="Arial" w:cs="Arial"/>
        </w:rPr>
        <w:fldChar w:fldCharType="begin"/>
      </w:r>
      <w:r w:rsidRPr="0003634D">
        <w:rPr>
          <w:rFonts w:ascii="Arial" w:hAnsi="Arial" w:cs="Arial"/>
        </w:rPr>
        <w:instrText xml:space="preserve"> SEQ Figure \* ARABIC </w:instrText>
      </w:r>
      <w:r w:rsidRPr="0003634D">
        <w:rPr>
          <w:rFonts w:ascii="Arial" w:hAnsi="Arial" w:cs="Arial"/>
        </w:rPr>
        <w:fldChar w:fldCharType="separate"/>
      </w:r>
      <w:r w:rsidR="002E67AE">
        <w:rPr>
          <w:rFonts w:ascii="Arial" w:hAnsi="Arial" w:cs="Arial"/>
          <w:noProof/>
        </w:rPr>
        <w:t>4</w:t>
      </w:r>
      <w:r w:rsidRPr="0003634D">
        <w:rPr>
          <w:rFonts w:ascii="Arial" w:hAnsi="Arial" w:cs="Arial"/>
        </w:rPr>
        <w:fldChar w:fldCharType="end"/>
      </w:r>
      <w:bookmarkEnd w:id="11"/>
      <w:r w:rsidRPr="0003634D">
        <w:rPr>
          <w:rFonts w:ascii="Arial" w:hAnsi="Arial" w:cs="Arial"/>
        </w:rPr>
        <w:t>. Reduction in slots needed to receive a packet with early CSI</w:t>
      </w:r>
    </w:p>
    <w:p w14:paraId="540A8BA0" w14:textId="77777777" w:rsidR="00F47FBB" w:rsidRPr="0003634D" w:rsidRDefault="00F47FBB" w:rsidP="00F47FBB">
      <w:pPr>
        <w:jc w:val="both"/>
        <w:rPr>
          <w:rFonts w:ascii="Arial" w:hAnsi="Arial" w:cs="Arial"/>
          <w:lang w:eastAsia="en-GB"/>
        </w:rPr>
      </w:pPr>
    </w:p>
    <w:p w14:paraId="339B64DF" w14:textId="0CC51901" w:rsidR="00F47FBB" w:rsidRPr="0003634D" w:rsidRDefault="00F47FBB" w:rsidP="00F47FBB">
      <w:pPr>
        <w:jc w:val="both"/>
        <w:rPr>
          <w:rFonts w:ascii="Arial" w:hAnsi="Arial" w:cs="Arial"/>
        </w:rPr>
      </w:pPr>
      <w:r w:rsidRPr="0003634D">
        <w:rPr>
          <w:rFonts w:ascii="Arial" w:hAnsi="Arial" w:cs="Arial"/>
        </w:rPr>
        <w:fldChar w:fldCharType="begin"/>
      </w:r>
      <w:r w:rsidRPr="0003634D">
        <w:rPr>
          <w:rFonts w:ascii="Arial" w:hAnsi="Arial" w:cs="Arial"/>
        </w:rPr>
        <w:instrText xml:space="preserve"> REF _Ref184082978 \h  \* MERGEFORMAT </w:instrText>
      </w:r>
      <w:r w:rsidRPr="0003634D">
        <w:rPr>
          <w:rFonts w:ascii="Arial" w:hAnsi="Arial" w:cs="Arial"/>
        </w:rPr>
      </w:r>
      <w:r w:rsidRPr="0003634D">
        <w:rPr>
          <w:rFonts w:ascii="Arial" w:hAnsi="Arial" w:cs="Arial"/>
        </w:rPr>
        <w:fldChar w:fldCharType="separate"/>
      </w:r>
      <w:r w:rsidR="00763F1B" w:rsidRPr="0003634D">
        <w:rPr>
          <w:rFonts w:ascii="Arial" w:hAnsi="Arial" w:cs="Arial"/>
        </w:rPr>
        <w:t xml:space="preserve">Figure </w:t>
      </w:r>
      <w:r w:rsidR="00763F1B">
        <w:rPr>
          <w:rFonts w:ascii="Arial" w:hAnsi="Arial" w:cs="Arial"/>
          <w:noProof/>
        </w:rPr>
        <w:t>5</w:t>
      </w:r>
      <w:r w:rsidRPr="0003634D">
        <w:rPr>
          <w:rFonts w:ascii="Arial" w:hAnsi="Arial" w:cs="Arial"/>
        </w:rPr>
        <w:fldChar w:fldCharType="end"/>
      </w:r>
      <w:r w:rsidRPr="0003634D">
        <w:rPr>
          <w:rFonts w:ascii="Arial" w:hAnsi="Arial" w:cs="Arial"/>
        </w:rPr>
        <w:t xml:space="preserve"> shows performance comparison between early CSI with different number of ports.  Here, PDSCH scheduling is according to RI/PMI/CQI reported as part of the respective early CSI reports.  As can be seen from the figure, notable performance improvement can be achieved when increasing the number of ports in the early CSI.</w:t>
      </w:r>
    </w:p>
    <w:p w14:paraId="6B79A07E" w14:textId="77777777" w:rsidR="00F47FBB" w:rsidRPr="0003634D" w:rsidRDefault="00F47FBB" w:rsidP="00F47FBB">
      <w:pPr>
        <w:jc w:val="both"/>
        <w:rPr>
          <w:rFonts w:ascii="Arial" w:hAnsi="Arial" w:cs="Arial"/>
          <w:lang w:eastAsia="en-GB"/>
        </w:rPr>
      </w:pPr>
    </w:p>
    <w:p w14:paraId="340EE7AD" w14:textId="77777777" w:rsidR="00F47FBB" w:rsidRPr="0003634D" w:rsidRDefault="00F47FBB" w:rsidP="00F47FBB">
      <w:pPr>
        <w:jc w:val="center"/>
        <w:rPr>
          <w:rFonts w:ascii="Arial" w:hAnsi="Arial" w:cs="Arial"/>
          <w:lang w:eastAsia="en-GB"/>
        </w:rPr>
      </w:pPr>
      <w:r w:rsidRPr="0003634D">
        <w:rPr>
          <w:rFonts w:ascii="Arial" w:hAnsi="Arial" w:cs="Arial"/>
          <w:noProof/>
          <w:lang w:eastAsia="en-GB"/>
        </w:rPr>
        <w:drawing>
          <wp:inline distT="0" distB="0" distL="0" distR="0" wp14:anchorId="4019375B" wp14:editId="3C035277">
            <wp:extent cx="3704400" cy="2689490"/>
            <wp:effectExtent l="0" t="0" r="0" b="0"/>
            <wp:docPr id="158126683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66831" name="Picture 1" descr="A graph of different colored lines&#10;&#10;AI-generated content may be incorrect."/>
                    <pic:cNvPicPr/>
                  </pic:nvPicPr>
                  <pic:blipFill rotWithShape="1">
                    <a:blip r:embed="rId15"/>
                    <a:srcRect l="2370"/>
                    <a:stretch/>
                  </pic:blipFill>
                  <pic:spPr bwMode="auto">
                    <a:xfrm>
                      <a:off x="0" y="0"/>
                      <a:ext cx="3704400" cy="2689490"/>
                    </a:xfrm>
                    <a:prstGeom prst="rect">
                      <a:avLst/>
                    </a:prstGeom>
                    <a:ln>
                      <a:noFill/>
                    </a:ln>
                    <a:extLst>
                      <a:ext uri="{53640926-AAD7-44D8-BBD7-CCE9431645EC}">
                        <a14:shadowObscured xmlns:a14="http://schemas.microsoft.com/office/drawing/2010/main"/>
                      </a:ext>
                    </a:extLst>
                  </pic:spPr>
                </pic:pic>
              </a:graphicData>
            </a:graphic>
          </wp:inline>
        </w:drawing>
      </w:r>
    </w:p>
    <w:p w14:paraId="3ADAB2E3" w14:textId="28E12611" w:rsidR="00F47FBB" w:rsidRPr="0003634D" w:rsidRDefault="00F47FBB" w:rsidP="00F47FBB">
      <w:pPr>
        <w:pStyle w:val="Caption"/>
        <w:jc w:val="center"/>
        <w:rPr>
          <w:rFonts w:ascii="Arial" w:hAnsi="Arial" w:cs="Arial"/>
        </w:rPr>
      </w:pPr>
      <w:bookmarkStart w:id="12" w:name="_Ref184082978"/>
      <w:r w:rsidRPr="0003634D">
        <w:rPr>
          <w:rFonts w:ascii="Arial" w:hAnsi="Arial" w:cs="Arial"/>
        </w:rPr>
        <w:lastRenderedPageBreak/>
        <w:t xml:space="preserve">Figure </w:t>
      </w:r>
      <w:r w:rsidRPr="0003634D">
        <w:rPr>
          <w:rFonts w:ascii="Arial" w:hAnsi="Arial" w:cs="Arial"/>
        </w:rPr>
        <w:fldChar w:fldCharType="begin"/>
      </w:r>
      <w:r w:rsidRPr="0003634D">
        <w:rPr>
          <w:rFonts w:ascii="Arial" w:hAnsi="Arial" w:cs="Arial"/>
        </w:rPr>
        <w:instrText xml:space="preserve"> SEQ Figure \* ARABIC </w:instrText>
      </w:r>
      <w:r w:rsidRPr="0003634D">
        <w:rPr>
          <w:rFonts w:ascii="Arial" w:hAnsi="Arial" w:cs="Arial"/>
        </w:rPr>
        <w:fldChar w:fldCharType="separate"/>
      </w:r>
      <w:r w:rsidR="002E67AE">
        <w:rPr>
          <w:rFonts w:ascii="Arial" w:hAnsi="Arial" w:cs="Arial"/>
          <w:noProof/>
        </w:rPr>
        <w:t>5</w:t>
      </w:r>
      <w:r w:rsidRPr="0003634D">
        <w:rPr>
          <w:rFonts w:ascii="Arial" w:hAnsi="Arial" w:cs="Arial"/>
        </w:rPr>
        <w:fldChar w:fldCharType="end"/>
      </w:r>
      <w:bookmarkEnd w:id="12"/>
      <w:r w:rsidRPr="0003634D">
        <w:rPr>
          <w:rFonts w:ascii="Arial" w:hAnsi="Arial" w:cs="Arial"/>
        </w:rPr>
        <w:t>. Performance comparison of early CSI with different number of ports</w:t>
      </w:r>
    </w:p>
    <w:p w14:paraId="6EB8DAD5" w14:textId="77777777" w:rsidR="00B40612" w:rsidRPr="0003634D" w:rsidRDefault="00B40612" w:rsidP="00B40612">
      <w:pPr>
        <w:rPr>
          <w:rFonts w:ascii="Arial" w:hAnsi="Arial" w:cs="Arial"/>
        </w:rPr>
      </w:pPr>
    </w:p>
    <w:p w14:paraId="428E2222" w14:textId="24CA7F84" w:rsidR="00F47FBB" w:rsidRPr="0003634D" w:rsidRDefault="0003634D" w:rsidP="00F47FBB">
      <w:pPr>
        <w:pStyle w:val="Heading2"/>
        <w:rPr>
          <w:rFonts w:cs="Arial"/>
        </w:rPr>
      </w:pPr>
      <w:r>
        <w:rPr>
          <w:rFonts w:cs="Arial"/>
        </w:rPr>
        <w:t>3</w:t>
      </w:r>
      <w:r w:rsidR="00F47FBB" w:rsidRPr="0003634D">
        <w:rPr>
          <w:rFonts w:cs="Arial"/>
        </w:rPr>
        <w:t xml:space="preserve">.7 Item #7 </w:t>
      </w:r>
      <w:r w:rsidR="006163E1" w:rsidRPr="0003634D">
        <w:rPr>
          <w:rFonts w:cs="Arial"/>
        </w:rPr>
        <w:t>CSI-RS overhead reduction for larger # ports</w:t>
      </w:r>
    </w:p>
    <w:p w14:paraId="7745F857" w14:textId="7CD81919" w:rsidR="00532758" w:rsidRPr="0003634D" w:rsidRDefault="00532758" w:rsidP="00532758">
      <w:pPr>
        <w:pStyle w:val="BodyText"/>
        <w:rPr>
          <w:rFonts w:cs="Arial"/>
        </w:rPr>
      </w:pPr>
      <w:r w:rsidRPr="0003634D">
        <w:rPr>
          <w:rFonts w:cs="Arial"/>
        </w:rPr>
        <w:t xml:space="preserve">In Rel.19, up to 128 CSI-RS ports is supported and it’s getting near the pain point where CSI-RS overhead is becoming a real issue. There is a proposal to use frequency domain CSI-RS overhead reduction techniques which are straight forward, simple by extending the density values to lower than ½ that is the minimum supported today. This seems like a small specification change and should easily be adopted. </w:t>
      </w:r>
      <w:r w:rsidR="0003634D">
        <w:rPr>
          <w:rFonts w:cs="Arial"/>
        </w:rPr>
        <w:t xml:space="preserve">However, we have not seen any indication that UEs will support 128 ports in the near feature, so even if this </w:t>
      </w:r>
      <w:r w:rsidR="00F6611E">
        <w:rPr>
          <w:rFonts w:cs="Arial"/>
        </w:rPr>
        <w:t xml:space="preserve">enhancement is relevant, there is no urgency to have it in Rel.20. </w:t>
      </w:r>
    </w:p>
    <w:p w14:paraId="5255263A" w14:textId="77777777" w:rsidR="00532758" w:rsidRPr="0003634D" w:rsidRDefault="00532758" w:rsidP="00532758">
      <w:pPr>
        <w:pStyle w:val="BodyText"/>
        <w:rPr>
          <w:rFonts w:cs="Arial"/>
        </w:rPr>
      </w:pPr>
      <w:r w:rsidRPr="0003634D">
        <w:rPr>
          <w:rFonts w:cs="Arial"/>
        </w:rPr>
        <w:t xml:space="preserve">There is also a proposal to consider spatial domain overhead reduction, for example transmitting a subset of configured CSI-RS ports and let the UE use advanced receiver processing to recover of absent ports. This may require larger studies and specification impact </w:t>
      </w:r>
      <w:proofErr w:type="gramStart"/>
      <w:r w:rsidRPr="0003634D">
        <w:rPr>
          <w:rFonts w:cs="Arial"/>
        </w:rPr>
        <w:t>and also</w:t>
      </w:r>
      <w:proofErr w:type="gramEnd"/>
      <w:r w:rsidRPr="0003634D">
        <w:rPr>
          <w:rFonts w:cs="Arial"/>
        </w:rPr>
        <w:t xml:space="preserve"> the need for new receiver algorithms in the UE. We are not fully negative to this but considering the needed workload and the need for study phase, it is in our view better suited for 6G SI. </w:t>
      </w:r>
    </w:p>
    <w:p w14:paraId="613E4416" w14:textId="6D11E670" w:rsidR="007A3D43" w:rsidRPr="0003634D" w:rsidRDefault="0003634D" w:rsidP="007A3D43">
      <w:pPr>
        <w:pStyle w:val="Heading2"/>
        <w:rPr>
          <w:rFonts w:cs="Arial"/>
        </w:rPr>
      </w:pPr>
      <w:r>
        <w:rPr>
          <w:rFonts w:cs="Arial"/>
        </w:rPr>
        <w:t>3</w:t>
      </w:r>
      <w:r w:rsidR="007A3D43" w:rsidRPr="0003634D">
        <w:rPr>
          <w:rFonts w:cs="Arial"/>
        </w:rPr>
        <w:t>.8 Item #8 Sub-band scalar IMR measurement report (targeting reciprocity-based operation)</w:t>
      </w:r>
    </w:p>
    <w:p w14:paraId="555C18D9" w14:textId="77777777" w:rsidR="002F4141" w:rsidRPr="0003634D" w:rsidRDefault="002F4141" w:rsidP="002F4141">
      <w:pPr>
        <w:pStyle w:val="BodyText"/>
        <w:rPr>
          <w:rFonts w:cs="Arial"/>
        </w:rPr>
      </w:pPr>
      <w:r w:rsidRPr="0003634D">
        <w:rPr>
          <w:rFonts w:cs="Arial"/>
        </w:rPr>
        <w:t xml:space="preserve">The motivation for this enhancement is to make MU-MIMO operation using channel reciprocity more efficient and simplify operation, remove the need for estimation and replace this with a measurement. It is a request from our product side. </w:t>
      </w:r>
    </w:p>
    <w:p w14:paraId="4932171F" w14:textId="77777777" w:rsidR="002F4141" w:rsidRPr="0003634D" w:rsidRDefault="002F4141" w:rsidP="002F4141">
      <w:pPr>
        <w:pStyle w:val="BodyText"/>
        <w:rPr>
          <w:rFonts w:cs="Arial"/>
        </w:rPr>
      </w:pPr>
      <w:r w:rsidRPr="0003634D">
        <w:rPr>
          <w:rFonts w:cs="Arial"/>
        </w:rPr>
        <w:t xml:space="preserve">Today, the channel for co-scheduled UEs is obtained using reciprocity from the SRS, but the interference plus noise (IpN) level at the UE is initially unknown to the gNB. To compute the MU-MIMO precoders for each co-scheduled UE, the IpN, or even better, the spatial interference covariance matrix, is needed in the precoder calculation and to estimate the rank, MCS selection. </w:t>
      </w:r>
    </w:p>
    <w:p w14:paraId="21ADD562" w14:textId="77777777" w:rsidR="002F4141" w:rsidRPr="0003634D" w:rsidRDefault="002F4141" w:rsidP="002F4141">
      <w:pPr>
        <w:pStyle w:val="BodyText"/>
        <w:rPr>
          <w:rFonts w:cs="Arial"/>
        </w:rPr>
      </w:pPr>
      <w:r w:rsidRPr="0003634D">
        <w:rPr>
          <w:rFonts w:cs="Arial"/>
        </w:rPr>
        <w:t xml:space="preserve">This forces the gNB to configure another full CSI report, such as a Type I CSI report, to obtain a CQI, which then can be processed to estimate the IpN as experienced for each UE.  </w:t>
      </w:r>
    </w:p>
    <w:p w14:paraId="24985659" w14:textId="62E07A87" w:rsidR="00B840DB" w:rsidRPr="0003634D" w:rsidRDefault="002F4141" w:rsidP="000527AD">
      <w:pPr>
        <w:pStyle w:val="BodyText"/>
        <w:rPr>
          <w:rFonts w:cs="Arial"/>
        </w:rPr>
      </w:pPr>
      <w:r w:rsidRPr="0003634D">
        <w:rPr>
          <w:rFonts w:cs="Arial"/>
        </w:rPr>
        <w:t>We think reporting of</w:t>
      </w:r>
      <w:r w:rsidR="00310282">
        <w:rPr>
          <w:rFonts w:cs="Arial"/>
        </w:rPr>
        <w:t xml:space="preserve"> IpN as well are reporting</w:t>
      </w:r>
      <w:r w:rsidRPr="0003634D">
        <w:rPr>
          <w:rFonts w:cs="Arial"/>
        </w:rPr>
        <w:t xml:space="preserve"> spatial covariance is interesting but </w:t>
      </w:r>
      <w:r w:rsidR="00310282">
        <w:rPr>
          <w:rFonts w:cs="Arial"/>
        </w:rPr>
        <w:t xml:space="preserve">after some discussions with other companies, we believe this area of enhancements are </w:t>
      </w:r>
      <w:r w:rsidR="000527AD">
        <w:rPr>
          <w:rFonts w:cs="Arial"/>
        </w:rPr>
        <w:t xml:space="preserve">better suited for 6G SI as they need more studies. </w:t>
      </w:r>
      <w:r w:rsidRPr="0003634D">
        <w:rPr>
          <w:rFonts w:cs="Arial"/>
        </w:rPr>
        <w:t xml:space="preserve">  </w:t>
      </w:r>
    </w:p>
    <w:p w14:paraId="7774DC4B" w14:textId="20451666" w:rsidR="006163E1" w:rsidRPr="0003634D" w:rsidRDefault="001B4D09" w:rsidP="006163E1">
      <w:pPr>
        <w:pStyle w:val="Heading2"/>
        <w:rPr>
          <w:rFonts w:cs="Arial"/>
        </w:rPr>
      </w:pPr>
      <w:r>
        <w:rPr>
          <w:rFonts w:cs="Arial"/>
        </w:rPr>
        <w:t>3</w:t>
      </w:r>
      <w:r w:rsidR="006163E1" w:rsidRPr="0003634D">
        <w:rPr>
          <w:rFonts w:cs="Arial"/>
        </w:rPr>
        <w:t>.9 Item #9 UEI/ED beam switching (left over from Rel-19 MIMO)</w:t>
      </w:r>
    </w:p>
    <w:p w14:paraId="32353467" w14:textId="1BEFFED0" w:rsidR="00845E37" w:rsidRPr="0003634D" w:rsidRDefault="00845E37" w:rsidP="00845E37">
      <w:pPr>
        <w:pStyle w:val="BodyText"/>
        <w:rPr>
          <w:rFonts w:cs="Arial"/>
        </w:rPr>
      </w:pPr>
      <w:r w:rsidRPr="0003634D">
        <w:rPr>
          <w:rFonts w:cs="Arial"/>
        </w:rPr>
        <w:t>We are ok to consider leftovers from Rel.19</w:t>
      </w:r>
      <w:r w:rsidR="000527AD">
        <w:rPr>
          <w:rFonts w:cs="Arial"/>
        </w:rPr>
        <w:t xml:space="preserve"> if they address critical commercial needs</w:t>
      </w:r>
      <w:r w:rsidRPr="0003634D">
        <w:rPr>
          <w:rFonts w:cs="Arial"/>
        </w:rPr>
        <w:t xml:space="preserve">. </w:t>
      </w:r>
      <w:r w:rsidR="000527AD">
        <w:rPr>
          <w:rFonts w:cs="Arial"/>
        </w:rPr>
        <w:t xml:space="preserve">We don’t see this enhancement is </w:t>
      </w:r>
      <w:r w:rsidR="00E013EB">
        <w:rPr>
          <w:rFonts w:cs="Arial"/>
        </w:rPr>
        <w:t xml:space="preserve">crucial to consider for Rel.20. </w:t>
      </w:r>
    </w:p>
    <w:p w14:paraId="15139FA8" w14:textId="61FE4DBA" w:rsidR="006163E1" w:rsidRPr="0003634D" w:rsidRDefault="001B4D09" w:rsidP="006163E1">
      <w:pPr>
        <w:pStyle w:val="Heading2"/>
        <w:rPr>
          <w:rFonts w:cs="Arial"/>
        </w:rPr>
      </w:pPr>
      <w:r>
        <w:rPr>
          <w:rFonts w:cs="Arial"/>
        </w:rPr>
        <w:t>3</w:t>
      </w:r>
      <w:r w:rsidR="006163E1" w:rsidRPr="0003634D">
        <w:rPr>
          <w:rFonts w:cs="Arial"/>
        </w:rPr>
        <w:t>.10 Item #10 Dynamic QCL update via MAC CE for periodic TRS</w:t>
      </w:r>
    </w:p>
    <w:p w14:paraId="375394BD" w14:textId="5C3A67DE" w:rsidR="00925C8E" w:rsidRPr="0003634D" w:rsidRDefault="00925C8E" w:rsidP="00925C8E">
      <w:pPr>
        <w:jc w:val="both"/>
        <w:rPr>
          <w:rFonts w:ascii="Arial" w:hAnsi="Arial" w:cs="Arial"/>
        </w:rPr>
      </w:pPr>
      <w:r w:rsidRPr="0003634D">
        <w:rPr>
          <w:rFonts w:ascii="Arial" w:hAnsi="Arial" w:cs="Arial"/>
        </w:rPr>
        <w:t>The QCL source for the PDCCH/PDSCH reception is the TRS, and since a TRS always is associated with an SSB via QCL association (‘QCL-Type-C’ and ‘QCL-</w:t>
      </w:r>
      <w:proofErr w:type="spellStart"/>
      <w:r w:rsidRPr="0003634D">
        <w:rPr>
          <w:rFonts w:ascii="Arial" w:hAnsi="Arial" w:cs="Arial"/>
        </w:rPr>
        <w:t>TypeD</w:t>
      </w:r>
      <w:proofErr w:type="spellEnd"/>
      <w:r w:rsidRPr="0003634D">
        <w:rPr>
          <w:rFonts w:ascii="Arial" w:hAnsi="Arial" w:cs="Arial"/>
        </w:rPr>
        <w:t xml:space="preserve">’ where applicable), it is preferred to configure a TRP at FR2 with a one-to-one mapping between an SSB and a TRS (i.e., for each transmitted SSB, a TRS is transmitted in the same beam as the SSB). </w:t>
      </w:r>
    </w:p>
    <w:p w14:paraId="257D7BD0" w14:textId="3C2D8ECE" w:rsidR="00925C8E" w:rsidRPr="0003634D" w:rsidRDefault="00925C8E" w:rsidP="00925C8E">
      <w:pPr>
        <w:jc w:val="both"/>
        <w:rPr>
          <w:rFonts w:ascii="Arial" w:hAnsi="Arial" w:cs="Arial"/>
        </w:rPr>
      </w:pPr>
      <w:r w:rsidRPr="0003634D">
        <w:rPr>
          <w:rFonts w:ascii="Arial" w:hAnsi="Arial" w:cs="Arial"/>
        </w:rPr>
        <w:t xml:space="preserve">However, for TRPs at </w:t>
      </w:r>
      <w:proofErr w:type="spellStart"/>
      <w:r w:rsidRPr="0003634D">
        <w:rPr>
          <w:rFonts w:ascii="Arial" w:hAnsi="Arial" w:cs="Arial"/>
        </w:rPr>
        <w:t>mmWave</w:t>
      </w:r>
      <w:proofErr w:type="spellEnd"/>
      <w:r w:rsidRPr="0003634D">
        <w:rPr>
          <w:rFonts w:ascii="Arial" w:hAnsi="Arial" w:cs="Arial"/>
        </w:rPr>
        <w:t xml:space="preserve"> frequencies with many beams and carriers, it is not possible to configure the UE with one TRS per SSB per carrier due to that UEs support a limited number of TRSs across all configured carriers (indicated by </w:t>
      </w:r>
      <w:proofErr w:type="spellStart"/>
      <w:r w:rsidRPr="0003634D">
        <w:rPr>
          <w:rFonts w:ascii="Arial" w:hAnsi="Arial" w:cs="Arial"/>
          <w:i/>
        </w:rPr>
        <w:t>maxConfiguredResourceSetsAllCC</w:t>
      </w:r>
      <w:proofErr w:type="spellEnd"/>
      <w:r w:rsidRPr="0003634D">
        <w:rPr>
          <w:rFonts w:ascii="Arial" w:hAnsi="Arial" w:cs="Arial"/>
        </w:rPr>
        <w:t xml:space="preserve"> in 38.306). </w:t>
      </w:r>
    </w:p>
    <w:p w14:paraId="5932BBDA" w14:textId="56279988" w:rsidR="00925C8E" w:rsidRPr="0003634D" w:rsidRDefault="00925C8E" w:rsidP="00925C8E">
      <w:pPr>
        <w:jc w:val="both"/>
        <w:rPr>
          <w:rFonts w:ascii="Arial" w:hAnsi="Arial" w:cs="Arial"/>
        </w:rPr>
      </w:pPr>
      <w:r w:rsidRPr="0003634D">
        <w:rPr>
          <w:rFonts w:ascii="Arial" w:hAnsi="Arial" w:cs="Arial"/>
        </w:rPr>
        <w:t xml:space="preserve">This means that when a UE moves to a new SSB beam which is not associated with an TRS (for one or more of the DL carriers), the TRP needs to update the QCL of a TRSs such that it is associated with the new SSB. The QCL update of the TRS requires RRC </w:t>
      </w:r>
      <w:proofErr w:type="spellStart"/>
      <w:r w:rsidRPr="0003634D">
        <w:rPr>
          <w:rFonts w:ascii="Arial" w:hAnsi="Arial" w:cs="Arial"/>
        </w:rPr>
        <w:t>signaling</w:t>
      </w:r>
      <w:proofErr w:type="spellEnd"/>
      <w:r w:rsidRPr="0003634D">
        <w:rPr>
          <w:rFonts w:ascii="Arial" w:hAnsi="Arial" w:cs="Arial"/>
        </w:rPr>
        <w:t xml:space="preserve">, which introduces additional latency and overhead </w:t>
      </w:r>
      <w:proofErr w:type="spellStart"/>
      <w:r w:rsidRPr="0003634D">
        <w:rPr>
          <w:rFonts w:ascii="Arial" w:hAnsi="Arial" w:cs="Arial"/>
        </w:rPr>
        <w:t>signaling</w:t>
      </w:r>
      <w:proofErr w:type="spellEnd"/>
      <w:r w:rsidRPr="0003634D">
        <w:rPr>
          <w:rFonts w:ascii="Arial" w:hAnsi="Arial" w:cs="Arial"/>
        </w:rPr>
        <w:t xml:space="preserve"> in the system. </w:t>
      </w:r>
    </w:p>
    <w:p w14:paraId="74BBF6D7" w14:textId="05221DA5" w:rsidR="00925C8E" w:rsidRPr="00523F7D" w:rsidRDefault="00925C8E" w:rsidP="00523F7D">
      <w:pPr>
        <w:jc w:val="both"/>
        <w:rPr>
          <w:rFonts w:ascii="Arial" w:hAnsi="Arial" w:cs="Arial"/>
        </w:rPr>
      </w:pPr>
      <w:r w:rsidRPr="0003634D">
        <w:rPr>
          <w:rFonts w:ascii="Arial" w:hAnsi="Arial" w:cs="Arial"/>
        </w:rPr>
        <w:t xml:space="preserve">To mitigate this issue, it would be beneficial to introduce a more dynamic QCL source indication for TRSs, </w:t>
      </w:r>
      <w:bookmarkStart w:id="13" w:name="_Toc136275313"/>
      <w:bookmarkStart w:id="14" w:name="_Toc184137000"/>
      <w:bookmarkStart w:id="15" w:name="_Toc191910098"/>
      <w:r w:rsidR="00523F7D">
        <w:rPr>
          <w:rFonts w:ascii="Arial" w:hAnsi="Arial" w:cs="Arial"/>
        </w:rPr>
        <w:t>such as to s</w:t>
      </w:r>
      <w:r w:rsidRPr="00523F7D">
        <w:rPr>
          <w:rFonts w:ascii="Arial" w:hAnsi="Arial" w:cs="Arial"/>
        </w:rPr>
        <w:t>upport introduction of MAC CE based switching for QCL source of TRS.</w:t>
      </w:r>
      <w:bookmarkEnd w:id="13"/>
      <w:bookmarkEnd w:id="14"/>
      <w:bookmarkEnd w:id="15"/>
    </w:p>
    <w:p w14:paraId="63915092" w14:textId="5ED3A2E7" w:rsidR="006163E1" w:rsidRDefault="00925C8E" w:rsidP="00925C8E">
      <w:pPr>
        <w:jc w:val="both"/>
        <w:rPr>
          <w:rFonts w:ascii="Arial" w:hAnsi="Arial" w:cs="Arial"/>
        </w:rPr>
      </w:pPr>
      <w:r w:rsidRPr="0003634D">
        <w:rPr>
          <w:rFonts w:ascii="Arial" w:hAnsi="Arial" w:cs="Arial"/>
        </w:rPr>
        <w:lastRenderedPageBreak/>
        <w:t xml:space="preserve">In practice, this would imply that we allow that a semi-persistent TRS is used as QCL source for PDCCH/PDSCH DMRS. The UE would use this semi-persistent TRS also for radio link monitoring and beam failure detection. As the QCL source for semi-persistent CSI-RS can be updated using MAC CE, RRC reconfigurations are avoided. </w:t>
      </w:r>
    </w:p>
    <w:p w14:paraId="620F21C8" w14:textId="0D49027C" w:rsidR="00523F7D" w:rsidRPr="0003634D" w:rsidRDefault="00523F7D" w:rsidP="00925C8E">
      <w:pPr>
        <w:jc w:val="both"/>
        <w:rPr>
          <w:rFonts w:ascii="Arial" w:hAnsi="Arial" w:cs="Arial"/>
        </w:rPr>
      </w:pPr>
      <w:r>
        <w:rPr>
          <w:rFonts w:ascii="Arial" w:hAnsi="Arial" w:cs="Arial"/>
        </w:rPr>
        <w:t xml:space="preserve">However, based on the 1 TU limit for the MIMO WI, we don’t see this </w:t>
      </w:r>
      <w:r w:rsidR="00D42AAE">
        <w:rPr>
          <w:rFonts w:ascii="Arial" w:hAnsi="Arial" w:cs="Arial"/>
        </w:rPr>
        <w:t xml:space="preserve">item is sufficiently important when compared to others. </w:t>
      </w:r>
    </w:p>
    <w:p w14:paraId="7130071A" w14:textId="26F2770B" w:rsidR="006163E1" w:rsidRPr="0003634D" w:rsidRDefault="001B4D09" w:rsidP="006163E1">
      <w:pPr>
        <w:pStyle w:val="Heading2"/>
        <w:rPr>
          <w:rFonts w:cs="Arial"/>
        </w:rPr>
      </w:pPr>
      <w:r>
        <w:rPr>
          <w:rFonts w:cs="Arial"/>
        </w:rPr>
        <w:t>3</w:t>
      </w:r>
      <w:r w:rsidR="006163E1" w:rsidRPr="0003634D">
        <w:rPr>
          <w:rFonts w:cs="Arial"/>
        </w:rPr>
        <w:t>.11 Item #11 Enhanced DMRS port allocation</w:t>
      </w:r>
    </w:p>
    <w:p w14:paraId="3EFE515A" w14:textId="77EBD965" w:rsidR="006163E1" w:rsidRPr="0003634D" w:rsidRDefault="00A32C40" w:rsidP="006163E1">
      <w:pPr>
        <w:rPr>
          <w:rFonts w:ascii="Arial" w:hAnsi="Arial" w:cs="Arial"/>
        </w:rPr>
      </w:pPr>
      <w:r>
        <w:rPr>
          <w:rFonts w:ascii="Arial" w:hAnsi="Arial" w:cs="Arial"/>
        </w:rPr>
        <w:t xml:space="preserve">The CSI-RS enhancement proposal </w:t>
      </w:r>
      <w:r w:rsidR="00166BBC">
        <w:rPr>
          <w:rFonts w:ascii="Arial" w:hAnsi="Arial" w:cs="Arial"/>
        </w:rPr>
        <w:t xml:space="preserve">is </w:t>
      </w:r>
      <w:proofErr w:type="gramStart"/>
      <w:r w:rsidR="00166BBC">
        <w:rPr>
          <w:rFonts w:ascii="Arial" w:hAnsi="Arial" w:cs="Arial"/>
        </w:rPr>
        <w:t>similar to</w:t>
      </w:r>
      <w:proofErr w:type="gramEnd"/>
      <w:r w:rsidR="00166BBC">
        <w:rPr>
          <w:rFonts w:ascii="Arial" w:hAnsi="Arial" w:cs="Arial"/>
        </w:rPr>
        <w:t xml:space="preserve"> Item #7, and we don’t see an urgent commercial need to do further enhancements on 128 port CSI-RS as we are not aware of any UE vendor currently implementing support for such large resources. </w:t>
      </w:r>
      <w:r w:rsidR="00E62B7F">
        <w:rPr>
          <w:rFonts w:ascii="Arial" w:hAnsi="Arial" w:cs="Arial"/>
        </w:rPr>
        <w:t xml:space="preserve">This is more suitable for 6G SI. </w:t>
      </w:r>
    </w:p>
    <w:p w14:paraId="45C35210" w14:textId="78B5079C" w:rsidR="006163E1" w:rsidRDefault="00166BBC" w:rsidP="00FD372F">
      <w:pPr>
        <w:rPr>
          <w:rFonts w:ascii="Arial" w:hAnsi="Arial" w:cs="Arial"/>
        </w:rPr>
      </w:pPr>
      <w:r>
        <w:rPr>
          <w:rFonts w:ascii="Arial" w:hAnsi="Arial" w:cs="Arial"/>
        </w:rPr>
        <w:t>For DMRS enhancements</w:t>
      </w:r>
      <w:r w:rsidR="00E62B7F">
        <w:rPr>
          <w:rFonts w:ascii="Arial" w:hAnsi="Arial" w:cs="Arial"/>
        </w:rPr>
        <w:t xml:space="preserve">, even in FWA may increase the likelihood and utilization of MU-MIMO, we </w:t>
      </w:r>
      <w:r w:rsidR="00A61B5E">
        <w:rPr>
          <w:rFonts w:ascii="Arial" w:hAnsi="Arial" w:cs="Arial"/>
        </w:rPr>
        <w:t xml:space="preserve">don’t see the urgent need to support more than 24 ports. </w:t>
      </w:r>
      <w:r w:rsidR="00B4508B">
        <w:rPr>
          <w:rFonts w:ascii="Arial" w:hAnsi="Arial" w:cs="Arial"/>
        </w:rPr>
        <w:t>On the modification to DCI to minimize OCC multiplexing, we performed some evaluations on the proponents’ proposal.</w:t>
      </w:r>
    </w:p>
    <w:p w14:paraId="2BDCC789" w14:textId="4BDE5BB9" w:rsidR="002816A5" w:rsidRDefault="00C934B3" w:rsidP="002816A5">
      <w:pPr>
        <w:rPr>
          <w:rFonts w:ascii="Arial" w:hAnsi="Arial" w:cs="Arial"/>
          <w:lang w:val="en-SE"/>
        </w:rPr>
      </w:pPr>
      <w:r>
        <w:rPr>
          <w:rFonts w:ascii="Arial" w:hAnsi="Arial" w:cs="Arial"/>
        </w:rPr>
        <w:t xml:space="preserve">Since this is a MIMO simulation, </w:t>
      </w:r>
      <w:r w:rsidR="0032458C">
        <w:rPr>
          <w:rFonts w:ascii="Arial" w:hAnsi="Arial" w:cs="Arial"/>
        </w:rPr>
        <w:t xml:space="preserve">the </w:t>
      </w:r>
      <w:r>
        <w:rPr>
          <w:rFonts w:ascii="Arial" w:hAnsi="Arial" w:cs="Arial"/>
        </w:rPr>
        <w:t xml:space="preserve">CDL channel </w:t>
      </w:r>
      <w:proofErr w:type="gramStart"/>
      <w:r>
        <w:rPr>
          <w:rFonts w:ascii="Arial" w:hAnsi="Arial" w:cs="Arial"/>
        </w:rPr>
        <w:t xml:space="preserve">model </w:t>
      </w:r>
      <w:r w:rsidR="0032458C">
        <w:rPr>
          <w:rFonts w:ascii="Arial" w:hAnsi="Arial" w:cs="Arial"/>
        </w:rPr>
        <w:t xml:space="preserve"> should</w:t>
      </w:r>
      <w:proofErr w:type="gramEnd"/>
      <w:r w:rsidR="0032458C">
        <w:rPr>
          <w:rFonts w:ascii="Arial" w:hAnsi="Arial" w:cs="Arial"/>
        </w:rPr>
        <w:t xml:space="preserve"> be used </w:t>
      </w:r>
      <w:r>
        <w:rPr>
          <w:rFonts w:ascii="Arial" w:hAnsi="Arial" w:cs="Arial"/>
        </w:rPr>
        <w:t xml:space="preserve">(and not TDL is in the proponent’s </w:t>
      </w:r>
      <w:r w:rsidR="00D00D1B">
        <w:rPr>
          <w:rFonts w:ascii="Arial" w:hAnsi="Arial" w:cs="Arial"/>
        </w:rPr>
        <w:t xml:space="preserve">evaluation). </w:t>
      </w:r>
      <w:r w:rsidR="00AF4620">
        <w:rPr>
          <w:rFonts w:ascii="Arial" w:hAnsi="Arial" w:cs="Arial"/>
        </w:rPr>
        <w:t>From our evaluations,</w:t>
      </w:r>
      <w:r w:rsidR="0032458C">
        <w:rPr>
          <w:rFonts w:ascii="Arial" w:hAnsi="Arial" w:cs="Arial"/>
        </w:rPr>
        <w:t xml:space="preserve"> we anyway used the same as the proponent (TDL-C</w:t>
      </w:r>
      <w:proofErr w:type="gramStart"/>
      <w:r w:rsidR="0032458C">
        <w:rPr>
          <w:rFonts w:ascii="Arial" w:hAnsi="Arial" w:cs="Arial"/>
        </w:rPr>
        <w:t xml:space="preserve">) </w:t>
      </w:r>
      <w:r w:rsidR="00AF4620">
        <w:rPr>
          <w:rFonts w:ascii="Arial" w:hAnsi="Arial" w:cs="Arial"/>
        </w:rPr>
        <w:t xml:space="preserve"> </w:t>
      </w:r>
      <w:r w:rsidR="00AF4620">
        <w:rPr>
          <w:rFonts w:ascii="Arial" w:hAnsi="Arial" w:cs="Arial"/>
          <w:lang w:val="en-SE"/>
        </w:rPr>
        <w:t>w</w:t>
      </w:r>
      <w:r w:rsidR="002816A5" w:rsidRPr="002816A5">
        <w:rPr>
          <w:rFonts w:ascii="Arial" w:hAnsi="Arial" w:cs="Arial"/>
          <w:lang w:val="en-SE"/>
        </w:rPr>
        <w:t>e</w:t>
      </w:r>
      <w:proofErr w:type="gramEnd"/>
      <w:r w:rsidR="002816A5" w:rsidRPr="002816A5">
        <w:rPr>
          <w:rFonts w:ascii="Arial" w:hAnsi="Arial" w:cs="Arial"/>
          <w:lang w:val="en-SE"/>
        </w:rPr>
        <w:t xml:space="preserve"> do not see any benefits for the proposal</w:t>
      </w:r>
      <w:r w:rsidR="00FC3603">
        <w:rPr>
          <w:rFonts w:ascii="Arial" w:hAnsi="Arial" w:cs="Arial"/>
          <w:lang w:val="en-SE"/>
        </w:rPr>
        <w:t xml:space="preserve"> and when we used CDL-C the benefits were even smaller</w:t>
      </w:r>
      <w:r w:rsidR="002816A5" w:rsidRPr="002816A5">
        <w:rPr>
          <w:rFonts w:ascii="Arial" w:hAnsi="Arial" w:cs="Arial"/>
          <w:lang w:val="en-SE"/>
        </w:rPr>
        <w:t>.</w:t>
      </w:r>
      <w:r w:rsidR="00FC3603">
        <w:rPr>
          <w:rFonts w:ascii="Arial" w:hAnsi="Arial" w:cs="Arial"/>
          <w:lang w:val="en-SE"/>
        </w:rPr>
        <w:t xml:space="preserve"> See Figure 6 and 7 below. </w:t>
      </w:r>
      <w:r w:rsidR="002816A5" w:rsidRPr="002816A5">
        <w:rPr>
          <w:rFonts w:ascii="Arial" w:hAnsi="Arial" w:cs="Arial"/>
          <w:lang w:val="en-SE"/>
        </w:rPr>
        <w:t xml:space="preserve"> </w:t>
      </w:r>
    </w:p>
    <w:p w14:paraId="0965ADB7" w14:textId="77777777" w:rsidR="00063AAF" w:rsidRDefault="00E90169" w:rsidP="00FC3603">
      <w:pPr>
        <w:keepNext/>
        <w:jc w:val="center"/>
      </w:pPr>
      <w:r>
        <w:rPr>
          <w:noProof/>
          <w:lang w:val="en-SE" w:eastAsia="en-US"/>
        </w:rPr>
        <w:drawing>
          <wp:inline distT="0" distB="0" distL="0" distR="0" wp14:anchorId="63A410FE" wp14:editId="225E8D88">
            <wp:extent cx="3835851" cy="2904766"/>
            <wp:effectExtent l="0" t="0" r="0" b="0"/>
            <wp:docPr id="1517093121" name="Picture 1" descr="A graph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93121" name="Picture 1" descr="A graph of a graph"/>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871270" cy="2931588"/>
                    </a:xfrm>
                    <a:prstGeom prst="rect">
                      <a:avLst/>
                    </a:prstGeom>
                    <a:noFill/>
                    <a:ln>
                      <a:noFill/>
                    </a:ln>
                  </pic:spPr>
                </pic:pic>
              </a:graphicData>
            </a:graphic>
          </wp:inline>
        </w:drawing>
      </w:r>
    </w:p>
    <w:p w14:paraId="1CC601BA" w14:textId="6E864C87" w:rsidR="00063AAF" w:rsidRDefault="00063AAF" w:rsidP="00FC3603">
      <w:pPr>
        <w:pStyle w:val="Caption"/>
        <w:jc w:val="center"/>
      </w:pPr>
      <w:r>
        <w:t xml:space="preserve">Figure </w:t>
      </w:r>
      <w:r>
        <w:fldChar w:fldCharType="begin"/>
      </w:r>
      <w:r>
        <w:instrText xml:space="preserve"> SEQ Figure \* ARABIC </w:instrText>
      </w:r>
      <w:r>
        <w:fldChar w:fldCharType="separate"/>
      </w:r>
      <w:r w:rsidR="002E67AE">
        <w:rPr>
          <w:noProof/>
        </w:rPr>
        <w:t>6</w:t>
      </w:r>
      <w:r>
        <w:fldChar w:fldCharType="end"/>
      </w:r>
      <w:r>
        <w:t xml:space="preserve"> </w:t>
      </w:r>
      <w:r w:rsidR="008D10C5">
        <w:t xml:space="preserve">DMRS Type 1 simulation in </w:t>
      </w:r>
      <w:r w:rsidR="0032458C">
        <w:t>TDL-C</w:t>
      </w:r>
      <w:r w:rsidR="00FC3603">
        <w:t xml:space="preserve"> 300 ns</w:t>
      </w:r>
    </w:p>
    <w:p w14:paraId="7D53964A" w14:textId="3132C68A" w:rsidR="002E67AE" w:rsidRDefault="00063AAF" w:rsidP="00FC3603">
      <w:pPr>
        <w:keepNext/>
        <w:jc w:val="center"/>
      </w:pPr>
      <w:r>
        <w:rPr>
          <w:noProof/>
          <w:lang w:val="en-SE" w:eastAsia="en-US"/>
        </w:rPr>
        <w:lastRenderedPageBreak/>
        <w:drawing>
          <wp:inline distT="0" distB="0" distL="0" distR="0" wp14:anchorId="25FAFE49" wp14:editId="0C7EF45C">
            <wp:extent cx="3213517" cy="3213517"/>
            <wp:effectExtent l="0" t="0" r="6350" b="6350"/>
            <wp:docPr id="202848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230857" cy="3230857"/>
                    </a:xfrm>
                    <a:prstGeom prst="rect">
                      <a:avLst/>
                    </a:prstGeom>
                    <a:noFill/>
                    <a:ln>
                      <a:noFill/>
                    </a:ln>
                  </pic:spPr>
                </pic:pic>
              </a:graphicData>
            </a:graphic>
          </wp:inline>
        </w:drawing>
      </w:r>
    </w:p>
    <w:p w14:paraId="053D806B" w14:textId="2B5CDEF7" w:rsidR="00E90169" w:rsidRPr="002816A5" w:rsidRDefault="002E67AE" w:rsidP="00FC3603">
      <w:pPr>
        <w:pStyle w:val="Caption"/>
        <w:jc w:val="center"/>
        <w:rPr>
          <w:rFonts w:ascii="Arial" w:hAnsi="Arial" w:cs="Arial"/>
          <w:lang w:val="en-SE"/>
        </w:rPr>
      </w:pPr>
      <w:r>
        <w:t xml:space="preserve">Figure </w:t>
      </w:r>
      <w:r>
        <w:fldChar w:fldCharType="begin"/>
      </w:r>
      <w:r>
        <w:instrText xml:space="preserve"> SEQ Figure \* ARABIC </w:instrText>
      </w:r>
      <w:r>
        <w:fldChar w:fldCharType="separate"/>
      </w:r>
      <w:r>
        <w:rPr>
          <w:noProof/>
        </w:rPr>
        <w:t>7</w:t>
      </w:r>
      <w:r>
        <w:fldChar w:fldCharType="end"/>
      </w:r>
      <w:r>
        <w:t xml:space="preserve"> DMRS Type 1 simulation for CDL-C 300 ns</w:t>
      </w:r>
    </w:p>
    <w:p w14:paraId="5C054B03" w14:textId="04BCC083" w:rsidR="002816A5" w:rsidRPr="002816A5" w:rsidRDefault="00E86F7C" w:rsidP="002816A5">
      <w:pPr>
        <w:rPr>
          <w:rFonts w:ascii="Arial" w:hAnsi="Arial" w:cs="Arial"/>
          <w:lang w:val="en-SE"/>
        </w:rPr>
      </w:pPr>
      <w:r>
        <w:rPr>
          <w:rFonts w:ascii="Arial" w:hAnsi="Arial" w:cs="Arial"/>
          <w:lang w:val="en-SE"/>
        </w:rPr>
        <w:t>We observe that the</w:t>
      </w:r>
      <w:r w:rsidR="006C0C8F">
        <w:rPr>
          <w:rFonts w:ascii="Arial" w:hAnsi="Arial" w:cs="Arial"/>
          <w:lang w:val="en-SE"/>
        </w:rPr>
        <w:t xml:space="preserve"> DMRS</w:t>
      </w:r>
      <w:r>
        <w:rPr>
          <w:rFonts w:ascii="Arial" w:hAnsi="Arial" w:cs="Arial"/>
          <w:lang w:val="en-SE"/>
        </w:rPr>
        <w:t xml:space="preserve"> </w:t>
      </w:r>
      <w:r w:rsidR="002816A5" w:rsidRPr="002816A5">
        <w:rPr>
          <w:rFonts w:ascii="Arial" w:hAnsi="Arial" w:cs="Arial"/>
          <w:lang w:val="en-SE"/>
        </w:rPr>
        <w:t>proposal:</w:t>
      </w:r>
    </w:p>
    <w:p w14:paraId="521B8C74" w14:textId="77777777" w:rsidR="002816A5" w:rsidRPr="002816A5" w:rsidRDefault="002816A5" w:rsidP="002816A5">
      <w:pPr>
        <w:numPr>
          <w:ilvl w:val="0"/>
          <w:numId w:val="44"/>
        </w:numPr>
        <w:rPr>
          <w:rFonts w:ascii="Arial" w:hAnsi="Arial" w:cs="Arial"/>
          <w:lang w:val="en-SE"/>
        </w:rPr>
      </w:pPr>
      <w:r w:rsidRPr="002816A5">
        <w:rPr>
          <w:rFonts w:ascii="Arial" w:hAnsi="Arial" w:cs="Arial"/>
          <w:lang w:val="en-SE"/>
        </w:rPr>
        <w:t xml:space="preserve">is only for large delay spread, higher order modulations and typically </w:t>
      </w:r>
      <w:proofErr w:type="gramStart"/>
      <w:r w:rsidRPr="002816A5">
        <w:rPr>
          <w:rFonts w:ascii="Arial" w:hAnsi="Arial" w:cs="Arial"/>
          <w:lang w:val="en-SE"/>
        </w:rPr>
        <w:t>a large number of</w:t>
      </w:r>
      <w:proofErr w:type="gramEnd"/>
      <w:r w:rsidRPr="002816A5">
        <w:rPr>
          <w:rFonts w:ascii="Arial" w:hAnsi="Arial" w:cs="Arial"/>
          <w:lang w:val="en-SE"/>
        </w:rPr>
        <w:t xml:space="preserve"> layers (double DMRS symbol is typically assumed configured in RRC)</w:t>
      </w:r>
    </w:p>
    <w:p w14:paraId="05E81A3B" w14:textId="77777777" w:rsidR="002816A5" w:rsidRPr="002816A5" w:rsidRDefault="002816A5" w:rsidP="002816A5">
      <w:pPr>
        <w:numPr>
          <w:ilvl w:val="0"/>
          <w:numId w:val="44"/>
        </w:numPr>
        <w:rPr>
          <w:rFonts w:ascii="Arial" w:hAnsi="Arial" w:cs="Arial"/>
          <w:lang w:val="en-SE"/>
        </w:rPr>
      </w:pPr>
      <w:r w:rsidRPr="002816A5">
        <w:rPr>
          <w:rFonts w:ascii="Arial" w:hAnsi="Arial" w:cs="Arial"/>
          <w:lang w:val="en-SE"/>
        </w:rPr>
        <w:t>only applies in cases where current DCI is not prioritizing to maximize CDM group usage</w:t>
      </w:r>
    </w:p>
    <w:p w14:paraId="344305FA" w14:textId="3FF5D34D" w:rsidR="002816A5" w:rsidRPr="002816A5" w:rsidRDefault="002816A5" w:rsidP="002816A5">
      <w:pPr>
        <w:numPr>
          <w:ilvl w:val="0"/>
          <w:numId w:val="44"/>
        </w:numPr>
        <w:rPr>
          <w:rFonts w:ascii="Arial" w:hAnsi="Arial" w:cs="Arial"/>
          <w:lang w:val="en-SE"/>
        </w:rPr>
      </w:pPr>
      <w:r w:rsidRPr="002816A5">
        <w:rPr>
          <w:rFonts w:ascii="Arial" w:hAnsi="Arial" w:cs="Arial"/>
          <w:lang w:val="en-SE"/>
        </w:rPr>
        <w:t xml:space="preserve">makes more extensive use of TD OCC (to avoid FD OCC since we are still limited to the #CDM groups per type that we have) </w:t>
      </w:r>
      <w:r w:rsidR="00813639" w:rsidRPr="00813639">
        <w:rPr>
          <w:rFonts w:ascii="Arial" w:hAnsi="Arial" w:cs="Arial"/>
          <w:lang w:val="en-SE"/>
        </w:rPr>
        <w:sym w:font="Wingdings" w:char="F0E0"/>
      </w:r>
      <w:r w:rsidRPr="002816A5">
        <w:rPr>
          <w:rFonts w:ascii="Arial" w:hAnsi="Arial" w:cs="Arial"/>
          <w:lang w:val="en-SE"/>
        </w:rPr>
        <w:t xml:space="preserve"> using/assuming double symbol DMRS</w:t>
      </w:r>
    </w:p>
    <w:p w14:paraId="0A4918AC" w14:textId="77777777" w:rsidR="002816A5" w:rsidRPr="002816A5" w:rsidRDefault="002816A5" w:rsidP="002816A5">
      <w:pPr>
        <w:numPr>
          <w:ilvl w:val="0"/>
          <w:numId w:val="44"/>
        </w:numPr>
        <w:rPr>
          <w:rFonts w:ascii="Arial" w:hAnsi="Arial" w:cs="Arial"/>
          <w:lang w:val="en-SE"/>
        </w:rPr>
      </w:pPr>
      <w:r w:rsidRPr="002816A5">
        <w:rPr>
          <w:rFonts w:ascii="Arial" w:hAnsi="Arial" w:cs="Arial"/>
          <w:lang w:val="en-SE"/>
        </w:rPr>
        <w:t xml:space="preserve">the spec is only limited in SU-MIMO. In MU-MIMO, each UE would have a separate </w:t>
      </w:r>
      <w:proofErr w:type="gramStart"/>
      <w:r w:rsidRPr="002816A5">
        <w:rPr>
          <w:rFonts w:ascii="Arial" w:hAnsi="Arial" w:cs="Arial"/>
          <w:lang w:val="en-SE"/>
        </w:rPr>
        <w:t>DCI</w:t>
      </w:r>
      <w:proofErr w:type="gramEnd"/>
      <w:r w:rsidRPr="002816A5">
        <w:rPr>
          <w:rFonts w:ascii="Arial" w:hAnsi="Arial" w:cs="Arial"/>
          <w:lang w:val="en-SE"/>
        </w:rPr>
        <w:t xml:space="preserve"> and we can handle these aspects in the scheduler</w:t>
      </w:r>
    </w:p>
    <w:p w14:paraId="404901EA" w14:textId="7FDEFCBB" w:rsidR="00E86F7C" w:rsidRPr="00E86F7C" w:rsidRDefault="00E86F7C" w:rsidP="00E86F7C">
      <w:pPr>
        <w:rPr>
          <w:rFonts w:ascii="Arial" w:hAnsi="Arial" w:cs="Arial"/>
          <w:lang w:val="en-SE"/>
        </w:rPr>
      </w:pPr>
      <w:r>
        <w:rPr>
          <w:rFonts w:ascii="Arial" w:hAnsi="Arial" w:cs="Arial"/>
          <w:lang w:val="en-SE"/>
        </w:rPr>
        <w:t xml:space="preserve">The </w:t>
      </w:r>
      <w:r w:rsidRPr="00E86F7C">
        <w:rPr>
          <w:rFonts w:ascii="Arial" w:hAnsi="Arial" w:cs="Arial"/>
          <w:lang w:val="en-SE"/>
        </w:rPr>
        <w:t xml:space="preserve">application when this enhancement can be used is rather limited and we prefer to avoid </w:t>
      </w:r>
      <w:r w:rsidR="00813639" w:rsidRPr="00E86F7C">
        <w:rPr>
          <w:rFonts w:ascii="Arial" w:hAnsi="Arial" w:cs="Arial"/>
          <w:lang w:val="en-SE"/>
        </w:rPr>
        <w:t>these types of optimizations</w:t>
      </w:r>
      <w:r w:rsidRPr="00E86F7C">
        <w:rPr>
          <w:rFonts w:ascii="Arial" w:hAnsi="Arial" w:cs="Arial"/>
          <w:lang w:val="en-SE"/>
        </w:rPr>
        <w:t xml:space="preserve"> this late in the NR design and rather focus on getting 6G specs more flexible in these aspects (not have as severe limitations in DCI as in NR).</w:t>
      </w:r>
    </w:p>
    <w:p w14:paraId="03741C3B" w14:textId="30745D3B" w:rsidR="00B4508B" w:rsidRDefault="00246FBC" w:rsidP="00FD372F">
      <w:pPr>
        <w:rPr>
          <w:rFonts w:ascii="Arial" w:hAnsi="Arial" w:cs="Arial"/>
          <w:lang w:val="en-SE"/>
        </w:rPr>
      </w:pPr>
      <w:r>
        <w:rPr>
          <w:rFonts w:ascii="Arial" w:hAnsi="Arial" w:cs="Arial"/>
          <w:lang w:val="en-SE"/>
        </w:rPr>
        <w:t xml:space="preserve">The simulation assumptions were as follows where the </w:t>
      </w:r>
      <w:proofErr w:type="gramStart"/>
      <w:r>
        <w:rPr>
          <w:rFonts w:ascii="Arial" w:hAnsi="Arial" w:cs="Arial"/>
          <w:lang w:val="en-SE"/>
        </w:rPr>
        <w:t>proponents</w:t>
      </w:r>
      <w:proofErr w:type="gramEnd"/>
      <w:r>
        <w:rPr>
          <w:rFonts w:ascii="Arial" w:hAnsi="Arial" w:cs="Arial"/>
          <w:lang w:val="en-SE"/>
        </w:rPr>
        <w:t xml:space="preserve"> assumptions are given in boldface.</w:t>
      </w:r>
    </w:p>
    <w:tbl>
      <w:tblPr>
        <w:tblW w:w="0" w:type="auto"/>
        <w:jc w:val="center"/>
        <w:tblCellMar>
          <w:left w:w="0" w:type="dxa"/>
          <w:right w:w="0" w:type="dxa"/>
        </w:tblCellMar>
        <w:tblLook w:val="04A0" w:firstRow="1" w:lastRow="0" w:firstColumn="1" w:lastColumn="0" w:noHBand="0" w:noVBand="1"/>
      </w:tblPr>
      <w:tblGrid>
        <w:gridCol w:w="3964"/>
        <w:gridCol w:w="2410"/>
      </w:tblGrid>
      <w:tr w:rsidR="00246FBC" w:rsidRPr="00246FBC" w14:paraId="570CC61E" w14:textId="77777777" w:rsidTr="003821AC">
        <w:trPr>
          <w:jc w:val="center"/>
        </w:trPr>
        <w:tc>
          <w:tcPr>
            <w:tcW w:w="3964"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48A33FF2"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color w:val="FFFFFF"/>
                <w:sz w:val="22"/>
                <w:szCs w:val="22"/>
                <w:lang w:val="en-SE" w:eastAsia="en-US"/>
                <w14:ligatures w14:val="standardContextual"/>
              </w:rPr>
              <w:t>Parameter</w:t>
            </w:r>
          </w:p>
        </w:tc>
        <w:tc>
          <w:tcPr>
            <w:tcW w:w="2410" w:type="dxa"/>
            <w:tcBorders>
              <w:top w:val="single" w:sz="8" w:space="0" w:color="auto"/>
              <w:left w:val="nil"/>
              <w:bottom w:val="single" w:sz="8" w:space="0" w:color="auto"/>
              <w:right w:val="single" w:sz="8" w:space="0" w:color="auto"/>
            </w:tcBorders>
            <w:shd w:val="clear" w:color="auto" w:fill="000000"/>
            <w:tcMar>
              <w:top w:w="0" w:type="dxa"/>
              <w:left w:w="108" w:type="dxa"/>
              <w:bottom w:w="0" w:type="dxa"/>
              <w:right w:w="108" w:type="dxa"/>
            </w:tcMar>
            <w:hideMark/>
          </w:tcPr>
          <w:p w14:paraId="39D90E77"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color w:val="FFFFFF"/>
                <w:sz w:val="22"/>
                <w:szCs w:val="22"/>
                <w:lang w:val="en-SE" w:eastAsia="en-US"/>
                <w14:ligatures w14:val="standardContextual"/>
              </w:rPr>
              <w:t>Value</w:t>
            </w:r>
          </w:p>
        </w:tc>
      </w:tr>
      <w:tr w:rsidR="00246FBC" w:rsidRPr="00246FBC" w14:paraId="776587CA"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95367"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Direction</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6A15C7B"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UL</w:t>
            </w:r>
          </w:p>
        </w:tc>
      </w:tr>
      <w:tr w:rsidR="00246FBC" w:rsidRPr="00246FBC" w14:paraId="01B0490A"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73790"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UE antenna</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EBB476F"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2 x-pol</w:t>
            </w:r>
          </w:p>
        </w:tc>
      </w:tr>
      <w:tr w:rsidR="00246FBC" w:rsidRPr="00246FBC" w14:paraId="08495B7F"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EC4B2"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PUSCH layers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7CFCC61E"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Fixed to 3</w:t>
            </w:r>
          </w:p>
        </w:tc>
      </w:tr>
      <w:tr w:rsidR="00246FBC" w:rsidRPr="00246FBC" w14:paraId="7A390D75"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7CE83"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PRB allocation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ACA33FC"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52 PRB</w:t>
            </w:r>
          </w:p>
        </w:tc>
      </w:tr>
      <w:tr w:rsidR="00246FBC" w:rsidRPr="00246FBC" w14:paraId="763194B4"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62EAC"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SCS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2F96F59"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30 kHz</w:t>
            </w:r>
          </w:p>
        </w:tc>
      </w:tr>
      <w:tr w:rsidR="00246FBC" w:rsidRPr="00246FBC" w14:paraId="350BF5F7"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2A264"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Channel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6BCD0D6"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 xml:space="preserve">TDL-C </w:t>
            </w:r>
          </w:p>
          <w:p w14:paraId="04A47AE9"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CDL-C</w:t>
            </w:r>
          </w:p>
        </w:tc>
      </w:tr>
      <w:tr w:rsidR="00246FBC" w:rsidRPr="00246FBC" w14:paraId="3D116FCA"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7DCD9"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RMS delay spread</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8103BB0"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100e-9</w:t>
            </w:r>
          </w:p>
          <w:p w14:paraId="11CE9406"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300e-9</w:t>
            </w:r>
          </w:p>
        </w:tc>
      </w:tr>
      <w:tr w:rsidR="00246FBC" w:rsidRPr="00246FBC" w14:paraId="484B20F3"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A6868"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BS antennas [</w:t>
            </w:r>
            <w:proofErr w:type="spellStart"/>
            <w:r w:rsidRPr="00246FBC">
              <w:rPr>
                <w:rFonts w:ascii="Aptos" w:eastAsia="DengXian" w:hAnsi="Aptos" w:cs="Aptos"/>
                <w:sz w:val="22"/>
                <w:szCs w:val="22"/>
                <w:lang w:val="en-SE" w:eastAsia="en-US"/>
                <w14:ligatures w14:val="standardContextual"/>
              </w:rPr>
              <w:t>RxCxP</w:t>
            </w:r>
            <w:proofErr w:type="spellEnd"/>
            <w:r w:rsidRPr="00246FBC">
              <w:rPr>
                <w:rFonts w:ascii="Aptos" w:eastAsia="DengXian" w:hAnsi="Aptos" w:cs="Aptos"/>
                <w:sz w:val="22"/>
                <w:szCs w:val="22"/>
                <w:lang w:val="en-SE" w:eastAsia="en-US"/>
                <w14:ligatures w14:val="standardContextual"/>
              </w:rPr>
              <w:t>]</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1843753" w14:textId="76B446C9"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[2</w:t>
            </w:r>
            <w:r w:rsidR="0074553A">
              <w:rPr>
                <w:rFonts w:ascii="Aptos" w:eastAsia="DengXian" w:hAnsi="Aptos" w:cs="Aptos"/>
                <w:sz w:val="22"/>
                <w:szCs w:val="22"/>
                <w:lang w:val="en-SE" w:eastAsia="en-US"/>
                <w14:ligatures w14:val="standardContextual"/>
              </w:rPr>
              <w:t>x</w:t>
            </w:r>
            <w:r w:rsidRPr="00246FBC">
              <w:rPr>
                <w:rFonts w:ascii="Aptos" w:eastAsia="DengXian" w:hAnsi="Aptos" w:cs="Aptos"/>
                <w:sz w:val="22"/>
                <w:szCs w:val="22"/>
                <w:lang w:val="en-SE" w:eastAsia="en-US"/>
                <w14:ligatures w14:val="standardContextual"/>
              </w:rPr>
              <w:t>2</w:t>
            </w:r>
            <w:r w:rsidR="0074553A">
              <w:rPr>
                <w:rFonts w:ascii="Aptos" w:eastAsia="DengXian" w:hAnsi="Aptos" w:cs="Aptos"/>
                <w:sz w:val="22"/>
                <w:szCs w:val="22"/>
                <w:lang w:val="en-SE" w:eastAsia="en-US"/>
                <w14:ligatures w14:val="standardContextual"/>
              </w:rPr>
              <w:t>x</w:t>
            </w:r>
            <w:r w:rsidRPr="00246FBC">
              <w:rPr>
                <w:rFonts w:ascii="Aptos" w:eastAsia="DengXian" w:hAnsi="Aptos" w:cs="Aptos"/>
                <w:sz w:val="22"/>
                <w:szCs w:val="22"/>
                <w:lang w:val="en-SE" w:eastAsia="en-US"/>
                <w14:ligatures w14:val="standardContextual"/>
              </w:rPr>
              <w:t>2]</w:t>
            </w:r>
          </w:p>
        </w:tc>
      </w:tr>
      <w:tr w:rsidR="00246FBC" w:rsidRPr="00246FBC" w14:paraId="223B1F3F"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BF428"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Chest</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812545B"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Practical</w:t>
            </w:r>
          </w:p>
        </w:tc>
      </w:tr>
      <w:tr w:rsidR="00246FBC" w:rsidRPr="00246FBC" w14:paraId="5754D236"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A74D9"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MCS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4D1952D" w14:textId="77777777" w:rsidR="00246FBC" w:rsidRPr="00246FBC" w:rsidRDefault="00246FBC" w:rsidP="00246FBC">
            <w:pPr>
              <w:overflowPunct/>
              <w:autoSpaceDE/>
              <w:autoSpaceDN/>
              <w:adjustRightInd/>
              <w:spacing w:after="0"/>
              <w:textAlignment w:val="auto"/>
              <w:rPr>
                <w:rFonts w:ascii="Aptos" w:eastAsia="DengXian" w:hAnsi="Aptos" w:cs="Aptos"/>
                <w:b/>
                <w:bCs/>
                <w:sz w:val="22"/>
                <w:szCs w:val="22"/>
                <w:lang w:val="en-SE" w:eastAsia="en-US"/>
                <w14:ligatures w14:val="standardContextual"/>
              </w:rPr>
            </w:pPr>
            <w:r w:rsidRPr="00246FBC">
              <w:rPr>
                <w:rFonts w:ascii="Aptos" w:eastAsia="DengXian" w:hAnsi="Aptos" w:cs="Aptos"/>
                <w:b/>
                <w:bCs/>
                <w:sz w:val="22"/>
                <w:szCs w:val="22"/>
                <w:lang w:val="en-SE" w:eastAsia="en-US"/>
                <w14:ligatures w14:val="standardContextual"/>
              </w:rPr>
              <w:t>23</w:t>
            </w:r>
          </w:p>
        </w:tc>
      </w:tr>
      <w:tr w:rsidR="00246FBC" w:rsidRPr="00246FBC" w14:paraId="6BA2FD56"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14CEA"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#HARQ</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EC08B0A"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3</w:t>
            </w:r>
          </w:p>
        </w:tc>
      </w:tr>
      <w:tr w:rsidR="00246FBC" w:rsidRPr="00246FBC" w14:paraId="06286B7D"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DAC13"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Carrier frequency</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11F3B07"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2 GHz</w:t>
            </w:r>
          </w:p>
        </w:tc>
      </w:tr>
      <w:tr w:rsidR="00246FBC" w:rsidRPr="00246FBC" w14:paraId="3C61E255"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05C1F"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lastRenderedPageBreak/>
              <w:t>UE speed</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3CAF691"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3 km/h</w:t>
            </w:r>
          </w:p>
        </w:tc>
      </w:tr>
      <w:tr w:rsidR="00246FBC" w:rsidRPr="00246FBC" w14:paraId="53F66C61"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49F90"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Double DMRS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7DA1223"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On/Off</w:t>
            </w:r>
          </w:p>
        </w:tc>
      </w:tr>
      <w:tr w:rsidR="00246FBC" w:rsidRPr="00246FBC" w14:paraId="7B80D5C5" w14:textId="77777777" w:rsidTr="003821AC">
        <w:trPr>
          <w:jc w:val="center"/>
        </w:trPr>
        <w:tc>
          <w:tcPr>
            <w:tcW w:w="39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8B0C3"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Number of CDM groups without data</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7591F56A" w14:textId="77777777" w:rsidR="00246FBC" w:rsidRPr="00246FBC" w:rsidRDefault="00246FBC" w:rsidP="00246FBC">
            <w:pPr>
              <w:overflowPunct/>
              <w:autoSpaceDE/>
              <w:autoSpaceDN/>
              <w:adjustRightInd/>
              <w:spacing w:after="0"/>
              <w:textAlignment w:val="auto"/>
              <w:rPr>
                <w:rFonts w:ascii="Aptos" w:eastAsia="DengXian" w:hAnsi="Aptos" w:cs="Aptos"/>
                <w:sz w:val="22"/>
                <w:szCs w:val="22"/>
                <w:lang w:val="en-SE" w:eastAsia="en-US"/>
                <w14:ligatures w14:val="standardContextual"/>
              </w:rPr>
            </w:pPr>
            <w:r w:rsidRPr="00246FBC">
              <w:rPr>
                <w:rFonts w:ascii="Aptos" w:eastAsia="DengXian" w:hAnsi="Aptos" w:cs="Aptos"/>
                <w:sz w:val="22"/>
                <w:szCs w:val="22"/>
                <w:lang w:val="en-SE" w:eastAsia="en-US"/>
                <w14:ligatures w14:val="standardContextual"/>
              </w:rPr>
              <w:t>2</w:t>
            </w:r>
          </w:p>
        </w:tc>
      </w:tr>
    </w:tbl>
    <w:p w14:paraId="3A9994E4" w14:textId="77777777" w:rsidR="00246FBC" w:rsidRPr="002816A5" w:rsidRDefault="00246FBC" w:rsidP="00FD372F">
      <w:pPr>
        <w:rPr>
          <w:rFonts w:ascii="Arial" w:hAnsi="Arial" w:cs="Arial"/>
          <w:lang w:val="en-SE"/>
        </w:rPr>
      </w:pPr>
    </w:p>
    <w:p w14:paraId="076F1E7D" w14:textId="286262F9" w:rsidR="003122D2" w:rsidRPr="0003634D" w:rsidRDefault="00CD2B1D" w:rsidP="003122D2">
      <w:pPr>
        <w:pStyle w:val="Heading1"/>
        <w:rPr>
          <w:rFonts w:cs="Arial"/>
        </w:rPr>
      </w:pPr>
      <w:r>
        <w:rPr>
          <w:rFonts w:cs="Arial"/>
        </w:rPr>
        <w:t>4</w:t>
      </w:r>
      <w:r w:rsidR="003122D2" w:rsidRPr="0003634D">
        <w:rPr>
          <w:rFonts w:cs="Arial"/>
        </w:rPr>
        <w:tab/>
      </w:r>
      <w:r w:rsidR="00F115CF" w:rsidRPr="0003634D">
        <w:rPr>
          <w:rFonts w:cs="Arial"/>
        </w:rPr>
        <w:t>Conclu</w:t>
      </w:r>
      <w:r w:rsidR="00C7021A" w:rsidRPr="0003634D">
        <w:rPr>
          <w:rFonts w:cs="Arial"/>
        </w:rPr>
        <w:t xml:space="preserve">ding </w:t>
      </w:r>
      <w:r w:rsidR="00763F1B">
        <w:rPr>
          <w:rFonts w:cs="Arial"/>
        </w:rPr>
        <w:t>proposals</w:t>
      </w:r>
    </w:p>
    <w:p w14:paraId="4DC87846" w14:textId="294686E9" w:rsidR="006E1C82" w:rsidRPr="0003634D" w:rsidRDefault="008E065E" w:rsidP="006E1C82">
      <w:pPr>
        <w:pStyle w:val="BodyText"/>
        <w:rPr>
          <w:rFonts w:cs="Arial"/>
        </w:rPr>
      </w:pPr>
      <w:r w:rsidRPr="0003634D">
        <w:rPr>
          <w:rFonts w:cs="Arial"/>
        </w:rPr>
        <w:t xml:space="preserve">Based on the discussion </w:t>
      </w:r>
      <w:r w:rsidR="00763F1B">
        <w:rPr>
          <w:rFonts w:cs="Arial"/>
        </w:rPr>
        <w:t xml:space="preserve">and motivation </w:t>
      </w:r>
      <w:r w:rsidRPr="0003634D">
        <w:rPr>
          <w:rFonts w:cs="Arial"/>
        </w:rPr>
        <w:t xml:space="preserve">in </w:t>
      </w:r>
      <w:r w:rsidR="007729A2" w:rsidRPr="0003634D">
        <w:rPr>
          <w:rFonts w:cs="Arial"/>
        </w:rPr>
        <w:t xml:space="preserve">the previous </w:t>
      </w:r>
      <w:r w:rsidRPr="0003634D">
        <w:rPr>
          <w:rFonts w:cs="Arial"/>
        </w:rPr>
        <w:t>section</w:t>
      </w:r>
      <w:r w:rsidR="007729A2" w:rsidRPr="0003634D">
        <w:rPr>
          <w:rFonts w:cs="Arial"/>
        </w:rPr>
        <w:t>s</w:t>
      </w:r>
      <w:r w:rsidRPr="0003634D">
        <w:rPr>
          <w:rFonts w:cs="Arial"/>
        </w:rPr>
        <w:t xml:space="preserve"> we propose the following:</w:t>
      </w:r>
    </w:p>
    <w:p w14:paraId="152BDAD5" w14:textId="77777777" w:rsidR="00A32293"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03634D">
        <w:rPr>
          <w:rFonts w:cs="Arial"/>
          <w:b w:val="0"/>
          <w:bCs/>
          <w:lang w:val="en-US"/>
        </w:rPr>
        <w:fldChar w:fldCharType="begin"/>
      </w:r>
      <w:r w:rsidRPr="0003634D">
        <w:rPr>
          <w:rFonts w:cs="Arial"/>
          <w:b w:val="0"/>
          <w:bCs/>
          <w:lang w:val="en-US"/>
        </w:rPr>
        <w:instrText xml:space="preserve"> TOC \n \h \z \t "Proposal" \c </w:instrText>
      </w:r>
      <w:r w:rsidRPr="0003634D">
        <w:rPr>
          <w:rFonts w:cs="Arial"/>
          <w:b w:val="0"/>
          <w:bCs/>
          <w:lang w:val="en-US"/>
        </w:rPr>
        <w:fldChar w:fldCharType="separate"/>
      </w:r>
      <w:hyperlink w:anchor="_Toc199531567" w:history="1">
        <w:r w:rsidR="00A32293" w:rsidRPr="005B6FFD">
          <w:rPr>
            <w:rStyle w:val="Hyperlink"/>
            <w:rFonts w:cs="Arial"/>
            <w:noProof/>
            <w:lang w:eastAsia="ko-KR"/>
          </w:rPr>
          <w:t>Proposal 1</w:t>
        </w:r>
        <w:r w:rsidR="00A32293">
          <w:rPr>
            <w:rFonts w:asciiTheme="minorHAnsi" w:eastAsiaTheme="minorEastAsia" w:hAnsiTheme="minorHAnsi" w:cstheme="minorBidi"/>
            <w:b w:val="0"/>
            <w:noProof/>
            <w:kern w:val="2"/>
            <w:sz w:val="24"/>
            <w:szCs w:val="24"/>
            <w:lang w:val="en-SE"/>
            <w14:ligatures w14:val="standardContextual"/>
          </w:rPr>
          <w:tab/>
        </w:r>
        <w:r w:rsidR="00A32293" w:rsidRPr="005B6FFD">
          <w:rPr>
            <w:rStyle w:val="Hyperlink"/>
            <w:rFonts w:cs="Arial"/>
            <w:noProof/>
            <w:lang w:eastAsia="ko-KR"/>
          </w:rPr>
          <w:t xml:space="preserve">For Rel.20 NR MIMO, support at most one DL CSI </w:t>
        </w:r>
        <w:r w:rsidR="00A32293" w:rsidRPr="005B6FFD">
          <w:rPr>
            <w:rStyle w:val="Hyperlink"/>
            <w:rFonts w:cs="Arial"/>
            <w:noProof/>
          </w:rPr>
          <w:t>enhancement and one UL enhancement</w:t>
        </w:r>
      </w:hyperlink>
    </w:p>
    <w:p w14:paraId="4E76E60F" w14:textId="77777777" w:rsidR="00A32293" w:rsidRDefault="00A3229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531568" w:history="1">
        <w:r w:rsidRPr="005B6FFD">
          <w:rPr>
            <w:rStyle w:val="Hyperlink"/>
            <w:rFonts w:cs="Arial"/>
            <w:noProof/>
            <w:lang w:eastAsia="ko-KR"/>
          </w:rPr>
          <w:t>Proposal 2</w:t>
        </w:r>
        <w:r>
          <w:rPr>
            <w:rFonts w:asciiTheme="minorHAnsi" w:eastAsiaTheme="minorEastAsia" w:hAnsiTheme="minorHAnsi" w:cstheme="minorBidi"/>
            <w:b w:val="0"/>
            <w:noProof/>
            <w:kern w:val="2"/>
            <w:sz w:val="24"/>
            <w:szCs w:val="24"/>
            <w:lang w:val="en-SE"/>
            <w14:ligatures w14:val="standardContextual"/>
          </w:rPr>
          <w:tab/>
        </w:r>
        <w:r w:rsidRPr="005B6FFD">
          <w:rPr>
            <w:rStyle w:val="Hyperlink"/>
            <w:rFonts w:cs="Arial"/>
            <w:noProof/>
            <w:lang w:eastAsia="ko-KR"/>
          </w:rPr>
          <w:t xml:space="preserve">In NR MIMO Rel.20 Support only Item </w:t>
        </w:r>
        <w:r w:rsidRPr="005B6FFD">
          <w:rPr>
            <w:rStyle w:val="Hyperlink"/>
            <w:rFonts w:cs="Arial"/>
            <w:noProof/>
          </w:rPr>
          <w:t>#3 UL Enh: Cross-slot SRS, SRS frequency hopping for partial sounding and Item #6 DL CSI: Early SRS/CSI/CSI-RS triggering for UEs in IDLE/INACTIVE to CONNECTED; and SCell activation in CONNECTED</w:t>
        </w:r>
      </w:hyperlink>
    </w:p>
    <w:p w14:paraId="4264AEA2" w14:textId="77777777" w:rsidR="00A32293" w:rsidRDefault="00A3229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9531569" w:history="1">
        <w:r w:rsidRPr="005B6FFD">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5B6FFD">
          <w:rPr>
            <w:rStyle w:val="Hyperlink"/>
            <w:rFonts w:cs="Arial"/>
            <w:noProof/>
          </w:rPr>
          <w:t>For NR MIMO Rel.20, allocate [1] TU in RAN1, [0.5] TU in RAN2 and [0.5-0.75] TU in RAN4</w:t>
        </w:r>
      </w:hyperlink>
    </w:p>
    <w:p w14:paraId="64F3E645" w14:textId="2B8C46E2" w:rsidR="00C01F33" w:rsidRPr="0003634D" w:rsidRDefault="006E1C82" w:rsidP="002C6B98">
      <w:pPr>
        <w:pStyle w:val="BodyText"/>
        <w:rPr>
          <w:rFonts w:cs="Arial"/>
          <w:b/>
          <w:bCs/>
          <w:lang w:val="en-US"/>
        </w:rPr>
      </w:pPr>
      <w:r w:rsidRPr="0003634D">
        <w:rPr>
          <w:rFonts w:cs="Arial"/>
          <w:b/>
          <w:bCs/>
          <w:lang w:val="en-US"/>
        </w:rPr>
        <w:fldChar w:fldCharType="end"/>
      </w:r>
    </w:p>
    <w:p w14:paraId="3E541558" w14:textId="62D8F848" w:rsidR="003122D2" w:rsidRPr="0003634D" w:rsidRDefault="00CD2B1D" w:rsidP="003122D2">
      <w:pPr>
        <w:pStyle w:val="Heading1"/>
        <w:rPr>
          <w:rFonts w:cs="Arial"/>
        </w:rPr>
      </w:pPr>
      <w:bookmarkStart w:id="16" w:name="_Hlk198806063"/>
      <w:r>
        <w:rPr>
          <w:rFonts w:cs="Arial"/>
        </w:rPr>
        <w:t>5</w:t>
      </w:r>
      <w:r w:rsidR="003122D2" w:rsidRPr="0003634D">
        <w:rPr>
          <w:rFonts w:cs="Arial"/>
        </w:rPr>
        <w:tab/>
        <w:t>Reference</w:t>
      </w:r>
      <w:bookmarkEnd w:id="16"/>
    </w:p>
    <w:p w14:paraId="57A00BA3" w14:textId="09259970" w:rsidR="00652BE9" w:rsidRPr="0003634D" w:rsidRDefault="009F3F5C" w:rsidP="00652BE9">
      <w:pPr>
        <w:pStyle w:val="Reference"/>
        <w:rPr>
          <w:rFonts w:cs="Arial"/>
        </w:rPr>
      </w:pPr>
      <w:r w:rsidRPr="0003634D">
        <w:rPr>
          <w:rFonts w:cs="Arial"/>
        </w:rPr>
        <w:t>RP-250802</w:t>
      </w:r>
    </w:p>
    <w:p w14:paraId="31EB3EA3" w14:textId="4B031990" w:rsidR="00652BE9" w:rsidRPr="0003634D" w:rsidRDefault="00CD2B1D" w:rsidP="00652BE9">
      <w:pPr>
        <w:pStyle w:val="Heading1"/>
        <w:rPr>
          <w:rFonts w:cs="Arial"/>
        </w:rPr>
      </w:pPr>
      <w:r>
        <w:rPr>
          <w:rFonts w:cs="Arial"/>
        </w:rPr>
        <w:t>6</w:t>
      </w:r>
      <w:r w:rsidR="00652BE9" w:rsidRPr="0003634D">
        <w:rPr>
          <w:rFonts w:cs="Arial"/>
        </w:rPr>
        <w:tab/>
        <w:t>Appendix: Moderator summary from RAN#107</w:t>
      </w:r>
    </w:p>
    <w:p w14:paraId="0217BD82" w14:textId="77777777" w:rsidR="00652BE9" w:rsidRPr="0003634D" w:rsidRDefault="00652BE9" w:rsidP="00652BE9">
      <w:pPr>
        <w:pStyle w:val="Reference"/>
        <w:numPr>
          <w:ilvl w:val="0"/>
          <w:numId w:val="0"/>
        </w:numPr>
        <w:rPr>
          <w:rFonts w:cs="Arial"/>
        </w:rPr>
      </w:pPr>
    </w:p>
    <w:p w14:paraId="7D1F4537" w14:textId="77777777" w:rsidR="00652BE9" w:rsidRPr="0003634D" w:rsidRDefault="00652BE9" w:rsidP="00652BE9">
      <w:pPr>
        <w:rPr>
          <w:rFonts w:ascii="Arial" w:hAnsi="Arial" w:cs="Arial"/>
          <w:lang w:eastAsia="x-none"/>
        </w:rPr>
      </w:pPr>
      <w:r w:rsidRPr="0003634D">
        <w:rPr>
          <w:rFonts w:ascii="Arial" w:hAnsi="Arial" w:cs="Arial"/>
          <w:lang w:eastAsia="x-none"/>
        </w:rPr>
        <w:t>Wide range of proposals were proposed in the contributions in agenda item 15.2.2. The following table captures some of the proposed objectives with good level of support (at least 5 supporting companies).</w:t>
      </w:r>
    </w:p>
    <w:tbl>
      <w:tblPr>
        <w:tblStyle w:val="TableGrid"/>
        <w:tblW w:w="9639" w:type="dxa"/>
        <w:jc w:val="center"/>
        <w:tblLook w:val="04A0" w:firstRow="1" w:lastRow="0" w:firstColumn="1" w:lastColumn="0" w:noHBand="0" w:noVBand="1"/>
      </w:tblPr>
      <w:tblGrid>
        <w:gridCol w:w="461"/>
        <w:gridCol w:w="2834"/>
        <w:gridCol w:w="6344"/>
      </w:tblGrid>
      <w:tr w:rsidR="00652BE9" w:rsidRPr="0003634D" w14:paraId="50481382" w14:textId="77777777" w:rsidTr="00652BE9">
        <w:trPr>
          <w:trHeight w:val="567"/>
          <w:tblHeader/>
          <w:jc w:val="center"/>
        </w:trPr>
        <w:tc>
          <w:tcPr>
            <w:tcW w:w="454" w:type="dxa"/>
            <w:tcBorders>
              <w:top w:val="double" w:sz="4" w:space="0" w:color="A5A5A5"/>
              <w:left w:val="double" w:sz="4" w:space="0" w:color="A5A5A5"/>
              <w:bottom w:val="double" w:sz="4" w:space="0" w:color="A5A5A5"/>
              <w:right w:val="double" w:sz="4" w:space="0" w:color="A5A5A5"/>
            </w:tcBorders>
            <w:shd w:val="clear" w:color="auto" w:fill="FBE4D5" w:themeFill="accent2" w:themeFillTint="33"/>
            <w:vAlign w:val="center"/>
          </w:tcPr>
          <w:p w14:paraId="33AF4717" w14:textId="77777777" w:rsidR="00652BE9" w:rsidRPr="0003634D" w:rsidRDefault="00652BE9">
            <w:pPr>
              <w:rPr>
                <w:rFonts w:ascii="Arial" w:hAnsi="Arial" w:cs="Arial"/>
                <w:b/>
                <w:bCs/>
                <w:lang w:eastAsia="ko-KR"/>
              </w:rPr>
            </w:pPr>
          </w:p>
        </w:tc>
        <w:tc>
          <w:tcPr>
            <w:tcW w:w="2835" w:type="dxa"/>
            <w:tcBorders>
              <w:top w:val="double" w:sz="4" w:space="0" w:color="A5A5A5"/>
              <w:left w:val="double" w:sz="4" w:space="0" w:color="A5A5A5"/>
              <w:bottom w:val="double" w:sz="4" w:space="0" w:color="A5A5A5"/>
              <w:right w:val="double" w:sz="4" w:space="0" w:color="A5A5A5"/>
            </w:tcBorders>
            <w:shd w:val="clear" w:color="auto" w:fill="FBE4D5" w:themeFill="accent2" w:themeFillTint="33"/>
            <w:vAlign w:val="center"/>
            <w:hideMark/>
          </w:tcPr>
          <w:p w14:paraId="66471DC9" w14:textId="77777777" w:rsidR="00652BE9" w:rsidRPr="0003634D" w:rsidRDefault="00652BE9">
            <w:pPr>
              <w:rPr>
                <w:rFonts w:ascii="Arial" w:hAnsi="Arial" w:cs="Arial"/>
                <w:b/>
                <w:bCs/>
                <w:lang w:eastAsia="ko-KR"/>
              </w:rPr>
            </w:pPr>
            <w:r w:rsidRPr="0003634D">
              <w:rPr>
                <w:rFonts w:ascii="Arial" w:hAnsi="Arial" w:cs="Arial"/>
                <w:b/>
                <w:bCs/>
                <w:lang w:eastAsia="ko-KR"/>
              </w:rPr>
              <w:t>Proposed objectives and supporting companies</w:t>
            </w:r>
          </w:p>
        </w:tc>
        <w:tc>
          <w:tcPr>
            <w:tcW w:w="6350" w:type="dxa"/>
            <w:tcBorders>
              <w:top w:val="double" w:sz="4" w:space="0" w:color="A5A5A5"/>
              <w:left w:val="double" w:sz="4" w:space="0" w:color="A5A5A5"/>
              <w:bottom w:val="double" w:sz="4" w:space="0" w:color="A5A5A5"/>
              <w:right w:val="double" w:sz="4" w:space="0" w:color="A5A5A5"/>
            </w:tcBorders>
            <w:shd w:val="clear" w:color="auto" w:fill="FBE4D5" w:themeFill="accent2" w:themeFillTint="33"/>
            <w:vAlign w:val="center"/>
            <w:hideMark/>
          </w:tcPr>
          <w:p w14:paraId="514E9F74" w14:textId="77777777" w:rsidR="00652BE9" w:rsidRPr="0003634D" w:rsidRDefault="00652BE9">
            <w:pPr>
              <w:rPr>
                <w:rFonts w:ascii="Arial" w:hAnsi="Arial" w:cs="Arial"/>
                <w:b/>
                <w:bCs/>
                <w:lang w:eastAsia="ko-KR"/>
              </w:rPr>
            </w:pPr>
            <w:r w:rsidRPr="0003634D">
              <w:rPr>
                <w:rFonts w:ascii="Arial" w:hAnsi="Arial" w:cs="Arial"/>
                <w:b/>
                <w:bCs/>
                <w:lang w:eastAsia="ko-KR"/>
              </w:rPr>
              <w:t>Motivation and additional details</w:t>
            </w:r>
          </w:p>
        </w:tc>
      </w:tr>
      <w:tr w:rsidR="00652BE9" w:rsidRPr="0003634D" w14:paraId="3BE80D5C" w14:textId="77777777" w:rsidTr="00652BE9">
        <w:trPr>
          <w:trHeight w:val="2381"/>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7821516B" w14:textId="77777777" w:rsidR="00652BE9" w:rsidRPr="0003634D" w:rsidRDefault="00652BE9">
            <w:pPr>
              <w:jc w:val="center"/>
              <w:rPr>
                <w:rFonts w:ascii="Arial" w:hAnsi="Arial" w:cs="Arial"/>
                <w:b/>
                <w:bCs/>
                <w:lang w:eastAsia="ko-KR"/>
              </w:rPr>
            </w:pPr>
            <w:r w:rsidRPr="0003634D">
              <w:rPr>
                <w:rFonts w:ascii="Arial" w:hAnsi="Arial" w:cs="Arial"/>
                <w:b/>
                <w:bCs/>
                <w:lang w:eastAsia="ko-KR"/>
              </w:rPr>
              <w:t>1</w:t>
            </w:r>
          </w:p>
        </w:tc>
        <w:tc>
          <w:tcPr>
            <w:tcW w:w="2835" w:type="dxa"/>
            <w:tcBorders>
              <w:top w:val="double" w:sz="4" w:space="0" w:color="A5A5A5"/>
              <w:left w:val="double" w:sz="4" w:space="0" w:color="A5A5A5"/>
              <w:bottom w:val="double" w:sz="4" w:space="0" w:color="A5A5A5"/>
              <w:right w:val="double" w:sz="4" w:space="0" w:color="A5A5A5"/>
            </w:tcBorders>
            <w:vAlign w:val="center"/>
          </w:tcPr>
          <w:p w14:paraId="313D64FE" w14:textId="77777777" w:rsidR="00652BE9" w:rsidRPr="0003634D" w:rsidRDefault="00652BE9">
            <w:pPr>
              <w:rPr>
                <w:rFonts w:ascii="Arial" w:hAnsi="Arial" w:cs="Arial"/>
                <w:b/>
                <w:bCs/>
                <w:lang w:eastAsia="en-US"/>
              </w:rPr>
            </w:pPr>
            <w:bookmarkStart w:id="17" w:name="_Hlk191952515"/>
            <w:r w:rsidRPr="0003634D">
              <w:rPr>
                <w:rFonts w:ascii="Arial" w:hAnsi="Arial" w:cs="Arial"/>
                <w:b/>
                <w:bCs/>
              </w:rPr>
              <w:t xml:space="preserve">UL Enh: UL frequency-selective (open-loop) precoder cycling </w:t>
            </w:r>
            <w:bookmarkEnd w:id="17"/>
          </w:p>
          <w:p w14:paraId="1B582623" w14:textId="77777777" w:rsidR="00652BE9" w:rsidRPr="0003634D" w:rsidRDefault="00652BE9">
            <w:pPr>
              <w:rPr>
                <w:rFonts w:ascii="Arial" w:hAnsi="Arial" w:cs="Arial"/>
                <w:bCs/>
                <w:i/>
              </w:rPr>
            </w:pPr>
          </w:p>
          <w:p w14:paraId="1FBBD998"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Ericsson (conditional), Google, IDC, Nokia, Huawei/HiSi (conditional), Nokia, DOCOMO, Samsung, Spreadtrum, vivo, Xiaomi, ZTE</w:t>
            </w:r>
          </w:p>
          <w:p w14:paraId="04975DA3" w14:textId="77777777" w:rsidR="00652BE9" w:rsidRPr="0003634D" w:rsidRDefault="00652BE9">
            <w:pPr>
              <w:rPr>
                <w:rFonts w:ascii="Arial" w:hAnsi="Arial" w:cs="Arial"/>
                <w:b/>
                <w:bCs/>
                <w:lang w:eastAsia="ko-KR"/>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LG</w:t>
            </w:r>
            <w:r w:rsidRPr="0003634D">
              <w:rPr>
                <w:rFonts w:ascii="Arial" w:hAnsi="Arial" w:cs="Arial"/>
                <w:bCs/>
              </w:rPr>
              <w:t>, OPPO</w:t>
            </w:r>
          </w:p>
        </w:tc>
        <w:tc>
          <w:tcPr>
            <w:tcW w:w="6350" w:type="dxa"/>
            <w:tcBorders>
              <w:top w:val="double" w:sz="4" w:space="0" w:color="A5A5A5"/>
              <w:left w:val="double" w:sz="4" w:space="0" w:color="A5A5A5"/>
              <w:bottom w:val="double" w:sz="4" w:space="0" w:color="A5A5A5"/>
              <w:right w:val="double" w:sz="4" w:space="0" w:color="A5A5A5"/>
            </w:tcBorders>
            <w:vAlign w:val="center"/>
          </w:tcPr>
          <w:p w14:paraId="3DEFD948" w14:textId="77777777" w:rsidR="00652BE9" w:rsidRPr="0003634D" w:rsidRDefault="00652BE9">
            <w:pPr>
              <w:rPr>
                <w:rFonts w:ascii="Arial" w:hAnsi="Arial" w:cs="Arial"/>
                <w:bCs/>
                <w:lang w:eastAsia="en-US"/>
              </w:rPr>
            </w:pPr>
            <w:r w:rsidRPr="0003634D">
              <w:rPr>
                <w:rFonts w:ascii="Arial" w:hAnsi="Arial" w:cs="Arial"/>
                <w:bCs/>
              </w:rPr>
              <w:t>Open-loop diversity via precoder cycling across UL PRGs, targeting 2Tx PUSCH transmission, based on legacy UL 2Tx codebook.</w:t>
            </w:r>
          </w:p>
          <w:p w14:paraId="356F794C" w14:textId="77777777" w:rsidR="00652BE9" w:rsidRPr="0003634D" w:rsidRDefault="00652BE9">
            <w:pPr>
              <w:rPr>
                <w:rFonts w:ascii="Arial" w:hAnsi="Arial" w:cs="Arial"/>
                <w:bCs/>
              </w:rPr>
            </w:pPr>
          </w:p>
          <w:p w14:paraId="108D1FCB" w14:textId="77777777" w:rsidR="00652BE9" w:rsidRPr="0003634D" w:rsidRDefault="00652BE9">
            <w:pPr>
              <w:rPr>
                <w:rFonts w:ascii="Arial" w:hAnsi="Arial" w:cs="Arial"/>
                <w:bCs/>
              </w:rPr>
            </w:pPr>
            <w:r w:rsidRPr="0003634D">
              <w:rPr>
                <w:rFonts w:ascii="Arial" w:hAnsi="Arial" w:cs="Arial"/>
                <w:bCs/>
              </w:rPr>
              <w:t>Proponents argue, from simulation results, performance gain especially at high speed from transmit diversity gain.</w:t>
            </w:r>
          </w:p>
          <w:p w14:paraId="110977A8" w14:textId="77777777" w:rsidR="00652BE9" w:rsidRPr="0003634D" w:rsidRDefault="00652BE9">
            <w:pPr>
              <w:rPr>
                <w:rFonts w:ascii="Arial" w:hAnsi="Arial" w:cs="Arial"/>
                <w:bCs/>
              </w:rPr>
            </w:pPr>
          </w:p>
          <w:p w14:paraId="33401165" w14:textId="77777777" w:rsidR="00652BE9" w:rsidRPr="0003634D" w:rsidRDefault="00652BE9">
            <w:pPr>
              <w:rPr>
                <w:rFonts w:ascii="Arial" w:hAnsi="Arial" w:cs="Arial"/>
                <w:b/>
                <w:bCs/>
                <w:lang w:eastAsia="ko-KR"/>
              </w:rPr>
            </w:pPr>
            <w:r w:rsidRPr="0003634D">
              <w:rPr>
                <w:rFonts w:ascii="Arial" w:hAnsi="Arial" w:cs="Arial"/>
                <w:bCs/>
              </w:rPr>
              <w:t xml:space="preserve">Opponents argue that it causes channel estimation issue (arguing for non-coherent precoders only), interference fluctuation (for small PRG size), and significant impact on implementations (gNB/UE). There are also results showing lack of performance gain. </w:t>
            </w:r>
          </w:p>
        </w:tc>
      </w:tr>
      <w:tr w:rsidR="00652BE9" w:rsidRPr="0003634D" w14:paraId="0BA7FCB8" w14:textId="77777777" w:rsidTr="00652BE9">
        <w:trPr>
          <w:trHeight w:val="2154"/>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505548B4" w14:textId="77777777" w:rsidR="00652BE9" w:rsidRPr="0003634D" w:rsidRDefault="00652BE9">
            <w:pPr>
              <w:jc w:val="center"/>
              <w:rPr>
                <w:rFonts w:ascii="Arial" w:hAnsi="Arial" w:cs="Arial"/>
                <w:b/>
                <w:bCs/>
                <w:lang w:eastAsia="ko-KR"/>
              </w:rPr>
            </w:pPr>
            <w:r w:rsidRPr="0003634D">
              <w:rPr>
                <w:rFonts w:ascii="Arial" w:hAnsi="Arial" w:cs="Arial"/>
                <w:b/>
                <w:bCs/>
                <w:lang w:eastAsia="ko-KR"/>
              </w:rPr>
              <w:lastRenderedPageBreak/>
              <w:t>2</w:t>
            </w:r>
          </w:p>
        </w:tc>
        <w:tc>
          <w:tcPr>
            <w:tcW w:w="2835" w:type="dxa"/>
            <w:tcBorders>
              <w:top w:val="double" w:sz="4" w:space="0" w:color="A5A5A5"/>
              <w:left w:val="double" w:sz="4" w:space="0" w:color="A5A5A5"/>
              <w:bottom w:val="double" w:sz="4" w:space="0" w:color="A5A5A5"/>
              <w:right w:val="double" w:sz="4" w:space="0" w:color="A5A5A5"/>
            </w:tcBorders>
            <w:vAlign w:val="center"/>
          </w:tcPr>
          <w:p w14:paraId="72D309C3" w14:textId="77777777" w:rsidR="00652BE9" w:rsidRPr="0003634D" w:rsidRDefault="00652BE9">
            <w:pPr>
              <w:rPr>
                <w:rFonts w:ascii="Arial" w:hAnsi="Arial" w:cs="Arial"/>
                <w:b/>
                <w:bCs/>
                <w:lang w:eastAsia="en-US"/>
              </w:rPr>
            </w:pPr>
            <w:r w:rsidRPr="0003634D">
              <w:rPr>
                <w:rFonts w:ascii="Arial" w:hAnsi="Arial" w:cs="Arial"/>
                <w:b/>
                <w:bCs/>
              </w:rPr>
              <w:t xml:space="preserve">UL Enh: 2Tx full-coherent UL codebook with 8/16PSK alphabets </w:t>
            </w:r>
          </w:p>
          <w:p w14:paraId="252A7F05" w14:textId="77777777" w:rsidR="00652BE9" w:rsidRPr="0003634D" w:rsidRDefault="00652BE9">
            <w:pPr>
              <w:rPr>
                <w:rFonts w:ascii="Arial" w:hAnsi="Arial" w:cs="Arial"/>
                <w:b/>
                <w:bCs/>
                <w:lang w:eastAsia="ko-KR"/>
              </w:rPr>
            </w:pPr>
          </w:p>
          <w:p w14:paraId="6A579BFC" w14:textId="77777777" w:rsidR="00652BE9" w:rsidRPr="0003634D" w:rsidRDefault="00652BE9">
            <w:pPr>
              <w:rPr>
                <w:rFonts w:ascii="Arial" w:hAnsi="Arial" w:cs="Arial"/>
                <w:bCs/>
                <w:lang w:eastAsia="en-US"/>
              </w:rPr>
            </w:pPr>
            <w:r w:rsidRPr="0003634D">
              <w:rPr>
                <w:rFonts w:ascii="Arial" w:hAnsi="Arial" w:cs="Arial"/>
                <w:bCs/>
                <w:i/>
                <w:color w:val="FF0000"/>
              </w:rPr>
              <w:t>Support</w:t>
            </w:r>
            <w:r w:rsidRPr="0003634D">
              <w:rPr>
                <w:rFonts w:ascii="Arial" w:hAnsi="Arial" w:cs="Arial"/>
                <w:bCs/>
              </w:rPr>
              <w:t>: CEWiT, IDC, DOCOMO, Qualcomm, Samsung, vivo, ZTE</w:t>
            </w:r>
          </w:p>
          <w:p w14:paraId="3E080317" w14:textId="77777777" w:rsidR="00652BE9" w:rsidRPr="0003634D" w:rsidRDefault="00652BE9">
            <w:pPr>
              <w:rPr>
                <w:rFonts w:ascii="Arial" w:hAnsi="Arial" w:cs="Arial"/>
                <w:b/>
                <w:bCs/>
                <w:lang w:eastAsia="ko-KR"/>
              </w:rPr>
            </w:pPr>
            <w:r w:rsidRPr="0003634D">
              <w:rPr>
                <w:rFonts w:ascii="Arial" w:hAnsi="Arial" w:cs="Arial"/>
                <w:bCs/>
                <w:i/>
                <w:color w:val="FF0000"/>
              </w:rPr>
              <w:t>Against</w:t>
            </w:r>
            <w:r w:rsidRPr="0003634D">
              <w:rPr>
                <w:rFonts w:ascii="Arial" w:hAnsi="Arial" w:cs="Arial"/>
                <w:bCs/>
              </w:rPr>
              <w:t>: Ericsson, MediaTek, Nokia, OPPO</w:t>
            </w:r>
          </w:p>
        </w:tc>
        <w:tc>
          <w:tcPr>
            <w:tcW w:w="6350" w:type="dxa"/>
            <w:tcBorders>
              <w:top w:val="double" w:sz="4" w:space="0" w:color="A5A5A5"/>
              <w:left w:val="double" w:sz="4" w:space="0" w:color="A5A5A5"/>
              <w:bottom w:val="double" w:sz="4" w:space="0" w:color="A5A5A5"/>
              <w:right w:val="double" w:sz="4" w:space="0" w:color="A5A5A5"/>
            </w:tcBorders>
            <w:vAlign w:val="center"/>
          </w:tcPr>
          <w:p w14:paraId="546B5C73" w14:textId="77777777" w:rsidR="00652BE9" w:rsidRPr="0003634D" w:rsidRDefault="00652BE9">
            <w:pPr>
              <w:rPr>
                <w:rFonts w:ascii="Arial" w:hAnsi="Arial" w:cs="Arial"/>
                <w:bCs/>
                <w:lang w:eastAsia="en-US"/>
              </w:rPr>
            </w:pPr>
            <w:r w:rsidRPr="0003634D">
              <w:rPr>
                <w:rFonts w:ascii="Arial" w:hAnsi="Arial" w:cs="Arial"/>
                <w:bCs/>
              </w:rPr>
              <w:t>Extending the legacy UL 2Tx codebook (QPSK-based) by adding additional precoders with higher resolution. The number of additional precoders may or may not require extension to the legacy TPMI design.</w:t>
            </w:r>
          </w:p>
          <w:p w14:paraId="35C6927A" w14:textId="77777777" w:rsidR="00652BE9" w:rsidRPr="0003634D" w:rsidRDefault="00652BE9">
            <w:pPr>
              <w:rPr>
                <w:rFonts w:ascii="Arial" w:hAnsi="Arial" w:cs="Arial"/>
                <w:bCs/>
              </w:rPr>
            </w:pPr>
          </w:p>
          <w:p w14:paraId="1DEE1EF9" w14:textId="77777777" w:rsidR="00652BE9" w:rsidRPr="0003634D" w:rsidRDefault="00652BE9">
            <w:pPr>
              <w:rPr>
                <w:rFonts w:ascii="Arial" w:hAnsi="Arial" w:cs="Arial"/>
                <w:bCs/>
              </w:rPr>
            </w:pPr>
            <w:r w:rsidRPr="0003634D">
              <w:rPr>
                <w:rFonts w:ascii="Arial" w:hAnsi="Arial" w:cs="Arial"/>
                <w:bCs/>
              </w:rPr>
              <w:t xml:space="preserve">Proponents argue, from simulation results, significant performance gain. </w:t>
            </w:r>
          </w:p>
          <w:p w14:paraId="53270954" w14:textId="77777777" w:rsidR="00652BE9" w:rsidRPr="0003634D" w:rsidRDefault="00652BE9">
            <w:pPr>
              <w:rPr>
                <w:rFonts w:ascii="Arial" w:hAnsi="Arial" w:cs="Arial"/>
                <w:bCs/>
              </w:rPr>
            </w:pPr>
          </w:p>
          <w:p w14:paraId="1B9DB150" w14:textId="77777777" w:rsidR="00652BE9" w:rsidRPr="0003634D" w:rsidRDefault="00652BE9">
            <w:pPr>
              <w:rPr>
                <w:rFonts w:ascii="Arial" w:hAnsi="Arial" w:cs="Arial"/>
                <w:b/>
                <w:bCs/>
                <w:lang w:eastAsia="ko-KR"/>
              </w:rPr>
            </w:pPr>
            <w:r w:rsidRPr="0003634D">
              <w:rPr>
                <w:rFonts w:ascii="Arial" w:hAnsi="Arial" w:cs="Arial"/>
                <w:bCs/>
              </w:rPr>
              <w:t>Opponents argue no urgency since the current UL deployment is based on non-coherent 2Tx precoders – requesting clarification on the urgent need.</w:t>
            </w:r>
          </w:p>
        </w:tc>
      </w:tr>
      <w:tr w:rsidR="00652BE9" w:rsidRPr="0003634D" w14:paraId="1AEF7360" w14:textId="77777777" w:rsidTr="00652BE9">
        <w:trPr>
          <w:trHeight w:val="2211"/>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4696CA3A" w14:textId="77777777" w:rsidR="00652BE9" w:rsidRPr="0003634D" w:rsidRDefault="00652BE9">
            <w:pPr>
              <w:jc w:val="center"/>
              <w:rPr>
                <w:rFonts w:ascii="Arial" w:hAnsi="Arial" w:cs="Arial"/>
                <w:b/>
                <w:bCs/>
                <w:lang w:eastAsia="ko-KR"/>
              </w:rPr>
            </w:pPr>
            <w:r w:rsidRPr="0003634D">
              <w:rPr>
                <w:rFonts w:ascii="Arial" w:hAnsi="Arial" w:cs="Arial"/>
                <w:b/>
                <w:bCs/>
                <w:lang w:eastAsia="ko-KR"/>
              </w:rPr>
              <w:t>3</w:t>
            </w:r>
          </w:p>
        </w:tc>
        <w:tc>
          <w:tcPr>
            <w:tcW w:w="2835" w:type="dxa"/>
            <w:tcBorders>
              <w:top w:val="double" w:sz="4" w:space="0" w:color="A5A5A5"/>
              <w:left w:val="double" w:sz="4" w:space="0" w:color="A5A5A5"/>
              <w:bottom w:val="double" w:sz="4" w:space="0" w:color="A5A5A5"/>
              <w:right w:val="double" w:sz="4" w:space="0" w:color="A5A5A5"/>
            </w:tcBorders>
            <w:vAlign w:val="center"/>
          </w:tcPr>
          <w:p w14:paraId="21D8F36E" w14:textId="77777777" w:rsidR="00652BE9" w:rsidRPr="0003634D" w:rsidRDefault="00652BE9">
            <w:pPr>
              <w:rPr>
                <w:rFonts w:ascii="Arial" w:hAnsi="Arial" w:cs="Arial"/>
                <w:b/>
                <w:bCs/>
                <w:lang w:eastAsia="en-US"/>
              </w:rPr>
            </w:pPr>
            <w:r w:rsidRPr="0003634D">
              <w:rPr>
                <w:rFonts w:ascii="Arial" w:hAnsi="Arial" w:cs="Arial"/>
                <w:b/>
                <w:bCs/>
              </w:rPr>
              <w:t>UL Enh:</w:t>
            </w:r>
            <w:bookmarkStart w:id="18" w:name="_Hlk198806648"/>
            <w:r w:rsidRPr="0003634D">
              <w:rPr>
                <w:rFonts w:ascii="Arial" w:hAnsi="Arial" w:cs="Arial"/>
                <w:b/>
                <w:bCs/>
              </w:rPr>
              <w:t xml:space="preserve"> Cross-slot SRS, SRS frequency hopping for partial sounding</w:t>
            </w:r>
            <w:bookmarkEnd w:id="18"/>
          </w:p>
          <w:p w14:paraId="1AFF8D11" w14:textId="77777777" w:rsidR="00652BE9" w:rsidRPr="0003634D" w:rsidRDefault="00652BE9">
            <w:pPr>
              <w:rPr>
                <w:rFonts w:ascii="Arial" w:hAnsi="Arial" w:cs="Arial"/>
                <w:bCs/>
                <w:i/>
                <w:color w:val="FF0000"/>
              </w:rPr>
            </w:pPr>
          </w:p>
          <w:p w14:paraId="58D3914D"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Ericsson, Huawei/HiSi, IDC, Intel, Nokia, DOCOMO, Samsung, OPPO, vivo, ZTE</w:t>
            </w:r>
          </w:p>
        </w:tc>
        <w:tc>
          <w:tcPr>
            <w:tcW w:w="6350" w:type="dxa"/>
            <w:tcBorders>
              <w:top w:val="double" w:sz="4" w:space="0" w:color="A5A5A5"/>
              <w:left w:val="double" w:sz="4" w:space="0" w:color="A5A5A5"/>
              <w:bottom w:val="double" w:sz="4" w:space="0" w:color="A5A5A5"/>
              <w:right w:val="double" w:sz="4" w:space="0" w:color="A5A5A5"/>
            </w:tcBorders>
            <w:vAlign w:val="center"/>
          </w:tcPr>
          <w:p w14:paraId="477A25CB" w14:textId="77777777" w:rsidR="00652BE9" w:rsidRPr="0003634D" w:rsidRDefault="00652BE9">
            <w:pPr>
              <w:rPr>
                <w:rFonts w:ascii="Arial" w:hAnsi="Arial" w:cs="Arial"/>
                <w:bCs/>
              </w:rPr>
            </w:pPr>
            <w:r w:rsidRPr="0003634D">
              <w:rPr>
                <w:rFonts w:ascii="Arial" w:hAnsi="Arial" w:cs="Arial"/>
                <w:bCs/>
              </w:rPr>
              <w:t xml:space="preserve">Proponents argue that cross-slot SRS overcomes the inefficiency of, e.g. configuring 2 uplink symbols in one S slot, increased sounding latency in using 2 S slots (especially for antenna switching), or utilizing 2 U slots. </w:t>
            </w:r>
          </w:p>
          <w:p w14:paraId="3408A906" w14:textId="77777777" w:rsidR="00652BE9" w:rsidRPr="0003634D" w:rsidRDefault="00652BE9">
            <w:pPr>
              <w:rPr>
                <w:rFonts w:ascii="Arial" w:hAnsi="Arial" w:cs="Arial"/>
                <w:bCs/>
              </w:rPr>
            </w:pPr>
            <w:r w:rsidRPr="0003634D">
              <w:rPr>
                <w:rFonts w:ascii="Arial" w:hAnsi="Arial" w:cs="Arial"/>
                <w:bCs/>
              </w:rPr>
              <w:t>SRS frequency hopping for partial sounding increases robustness against interference for partial sounding by allowing interpolation,</w:t>
            </w:r>
          </w:p>
          <w:p w14:paraId="4B492192" w14:textId="77777777" w:rsidR="00652BE9" w:rsidRPr="0003634D" w:rsidRDefault="00652BE9">
            <w:pPr>
              <w:rPr>
                <w:rFonts w:ascii="Arial" w:hAnsi="Arial" w:cs="Arial"/>
                <w:bCs/>
              </w:rPr>
            </w:pPr>
            <w:r w:rsidRPr="0003634D">
              <w:rPr>
                <w:rFonts w:ascii="Arial" w:hAnsi="Arial" w:cs="Arial"/>
                <w:bCs/>
              </w:rPr>
              <w:t>At least one company opines that cross-slot SRS will introduce tighter phase coherence requirement, which needs to be discussed and addressed.</w:t>
            </w:r>
          </w:p>
          <w:p w14:paraId="4F99C870" w14:textId="77777777" w:rsidR="00652BE9" w:rsidRPr="0003634D" w:rsidRDefault="00652BE9">
            <w:pPr>
              <w:rPr>
                <w:rFonts w:ascii="Arial" w:hAnsi="Arial" w:cs="Arial"/>
                <w:bCs/>
              </w:rPr>
            </w:pPr>
          </w:p>
          <w:p w14:paraId="59AB47D4" w14:textId="77777777" w:rsidR="00652BE9" w:rsidRPr="0003634D" w:rsidRDefault="00652BE9">
            <w:pPr>
              <w:rPr>
                <w:rFonts w:ascii="Arial" w:hAnsi="Arial" w:cs="Arial"/>
                <w:bCs/>
              </w:rPr>
            </w:pPr>
            <w:r w:rsidRPr="0003634D">
              <w:rPr>
                <w:rFonts w:ascii="Arial" w:hAnsi="Arial" w:cs="Arial"/>
                <w:bCs/>
              </w:rPr>
              <w:t>Opponent argues the urgent commercial needs are unclear.</w:t>
            </w:r>
          </w:p>
        </w:tc>
      </w:tr>
      <w:tr w:rsidR="00652BE9" w:rsidRPr="0003634D" w14:paraId="68EA0B46" w14:textId="77777777" w:rsidTr="00652BE9">
        <w:trPr>
          <w:trHeight w:val="1984"/>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6F29D7CE" w14:textId="77777777" w:rsidR="00652BE9" w:rsidRPr="0003634D" w:rsidRDefault="00652BE9">
            <w:pPr>
              <w:jc w:val="center"/>
              <w:rPr>
                <w:rFonts w:ascii="Arial" w:hAnsi="Arial" w:cs="Arial"/>
                <w:b/>
                <w:bCs/>
                <w:lang w:eastAsia="ko-KR"/>
              </w:rPr>
            </w:pPr>
            <w:r w:rsidRPr="0003634D">
              <w:rPr>
                <w:rFonts w:ascii="Arial" w:hAnsi="Arial" w:cs="Arial"/>
                <w:b/>
                <w:bCs/>
                <w:lang w:eastAsia="ko-KR"/>
              </w:rPr>
              <w:t>4</w:t>
            </w:r>
          </w:p>
        </w:tc>
        <w:tc>
          <w:tcPr>
            <w:tcW w:w="2835" w:type="dxa"/>
            <w:tcBorders>
              <w:top w:val="double" w:sz="4" w:space="0" w:color="A5A5A5"/>
              <w:left w:val="double" w:sz="4" w:space="0" w:color="A5A5A5"/>
              <w:bottom w:val="double" w:sz="4" w:space="0" w:color="A5A5A5"/>
              <w:right w:val="double" w:sz="4" w:space="0" w:color="A5A5A5"/>
            </w:tcBorders>
            <w:vAlign w:val="center"/>
          </w:tcPr>
          <w:p w14:paraId="3348E0F0" w14:textId="77777777" w:rsidR="00652BE9" w:rsidRPr="0003634D" w:rsidRDefault="00652BE9">
            <w:pPr>
              <w:rPr>
                <w:rFonts w:ascii="Arial" w:hAnsi="Arial" w:cs="Arial"/>
                <w:b/>
                <w:bCs/>
                <w:lang w:eastAsia="en-US"/>
              </w:rPr>
            </w:pPr>
            <w:r w:rsidRPr="0003634D">
              <w:rPr>
                <w:rFonts w:ascii="Arial" w:hAnsi="Arial" w:cs="Arial"/>
                <w:b/>
                <w:bCs/>
              </w:rPr>
              <w:t xml:space="preserve">UL Enh: </w:t>
            </w:r>
            <w:bookmarkStart w:id="19" w:name="_Hlk198806711"/>
            <w:r w:rsidRPr="0003634D">
              <w:rPr>
                <w:rFonts w:ascii="Arial" w:hAnsi="Arial" w:cs="Arial"/>
                <w:b/>
                <w:bCs/>
              </w:rPr>
              <w:t xml:space="preserve">Asymmetric DL sTRP/UL mTRP beam management enhancements </w:t>
            </w:r>
            <w:bookmarkEnd w:id="19"/>
          </w:p>
          <w:p w14:paraId="0DEA2EA2" w14:textId="77777777" w:rsidR="00652BE9" w:rsidRPr="0003634D" w:rsidRDefault="00652BE9">
            <w:pPr>
              <w:rPr>
                <w:rFonts w:ascii="Arial" w:hAnsi="Arial" w:cs="Arial"/>
                <w:bCs/>
                <w:i/>
                <w:color w:val="FF0000"/>
              </w:rPr>
            </w:pPr>
          </w:p>
          <w:p w14:paraId="6C0BAF5A"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Ericsson, IDC, Intel, Nokia (conditional), DOCOMO, OPPO, Samsung, vivo, ZTE</w:t>
            </w:r>
          </w:p>
          <w:p w14:paraId="1752F9DF" w14:textId="77777777" w:rsidR="00652BE9" w:rsidRPr="0003634D" w:rsidRDefault="00652BE9">
            <w:pPr>
              <w:rPr>
                <w:rFonts w:ascii="Arial" w:hAnsi="Arial" w:cs="Arial"/>
                <w:bCs/>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w:t>
            </w:r>
            <w:r w:rsidRPr="0003634D">
              <w:rPr>
                <w:rFonts w:ascii="Arial" w:hAnsi="Arial" w:cs="Arial"/>
                <w:bCs/>
              </w:rPr>
              <w:t>MediaTek(conditional)</w:t>
            </w:r>
          </w:p>
        </w:tc>
        <w:tc>
          <w:tcPr>
            <w:tcW w:w="6350" w:type="dxa"/>
            <w:tcBorders>
              <w:top w:val="double" w:sz="4" w:space="0" w:color="A5A5A5"/>
              <w:left w:val="double" w:sz="4" w:space="0" w:color="A5A5A5"/>
              <w:bottom w:val="double" w:sz="4" w:space="0" w:color="A5A5A5"/>
              <w:right w:val="double" w:sz="4" w:space="0" w:color="A5A5A5"/>
            </w:tcBorders>
            <w:vAlign w:val="center"/>
          </w:tcPr>
          <w:p w14:paraId="6548A252" w14:textId="77777777" w:rsidR="00652BE9" w:rsidRPr="0003634D" w:rsidRDefault="00652BE9">
            <w:pPr>
              <w:rPr>
                <w:rFonts w:ascii="Arial" w:hAnsi="Arial" w:cs="Arial"/>
                <w:bCs/>
              </w:rPr>
            </w:pPr>
            <w:r w:rsidRPr="0003634D">
              <w:rPr>
                <w:rFonts w:ascii="Arial" w:hAnsi="Arial" w:cs="Arial"/>
                <w:bCs/>
              </w:rPr>
              <w:t>PDCCH-order-triggered PRACH beam indication, and same Tx beam constraint across SRS occasions (per given SRS resource(s)) for beam sweeping, targeting FR2</w:t>
            </w:r>
          </w:p>
          <w:p w14:paraId="2E881A7A" w14:textId="77777777" w:rsidR="00652BE9" w:rsidRPr="0003634D" w:rsidRDefault="00652BE9">
            <w:pPr>
              <w:rPr>
                <w:rFonts w:ascii="Arial" w:hAnsi="Arial" w:cs="Arial"/>
                <w:bCs/>
              </w:rPr>
            </w:pPr>
          </w:p>
          <w:p w14:paraId="366C895F" w14:textId="77777777" w:rsidR="00652BE9" w:rsidRPr="0003634D" w:rsidRDefault="00652BE9">
            <w:pPr>
              <w:rPr>
                <w:rFonts w:ascii="Arial" w:hAnsi="Arial" w:cs="Arial"/>
                <w:bCs/>
              </w:rPr>
            </w:pPr>
            <w:r w:rsidRPr="0003634D">
              <w:rPr>
                <w:rFonts w:ascii="Arial" w:hAnsi="Arial" w:cs="Arial"/>
                <w:bCs/>
              </w:rPr>
              <w:t>Proponents argue these components are needed yet couldn’t be completed in Rel-19 due to scope issues.</w:t>
            </w:r>
          </w:p>
          <w:p w14:paraId="7CDECD30" w14:textId="77777777" w:rsidR="00652BE9" w:rsidRPr="0003634D" w:rsidRDefault="00652BE9">
            <w:pPr>
              <w:rPr>
                <w:rFonts w:ascii="Arial" w:hAnsi="Arial" w:cs="Arial"/>
                <w:bCs/>
              </w:rPr>
            </w:pPr>
          </w:p>
          <w:p w14:paraId="0A7295D0" w14:textId="77777777" w:rsidR="00652BE9" w:rsidRPr="0003634D" w:rsidRDefault="00652BE9">
            <w:pPr>
              <w:rPr>
                <w:rFonts w:ascii="Arial" w:hAnsi="Arial" w:cs="Arial"/>
                <w:bCs/>
              </w:rPr>
            </w:pPr>
            <w:r w:rsidRPr="0003634D">
              <w:rPr>
                <w:rFonts w:ascii="Arial" w:hAnsi="Arial" w:cs="Arial"/>
                <w:bCs/>
              </w:rPr>
              <w:t>Opponents argue that the need is unclear.</w:t>
            </w:r>
          </w:p>
        </w:tc>
      </w:tr>
      <w:tr w:rsidR="00652BE9" w:rsidRPr="0003634D" w14:paraId="6C70FE2F" w14:textId="77777777" w:rsidTr="00652BE9">
        <w:trPr>
          <w:trHeight w:val="2438"/>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75BF7DE7" w14:textId="77777777" w:rsidR="00652BE9" w:rsidRPr="0003634D" w:rsidRDefault="00652BE9">
            <w:pPr>
              <w:jc w:val="center"/>
              <w:rPr>
                <w:rFonts w:ascii="Arial" w:hAnsi="Arial" w:cs="Arial"/>
                <w:b/>
                <w:bCs/>
                <w:lang w:eastAsia="ko-KR"/>
              </w:rPr>
            </w:pPr>
            <w:r w:rsidRPr="0003634D">
              <w:rPr>
                <w:rFonts w:ascii="Arial" w:hAnsi="Arial" w:cs="Arial"/>
                <w:b/>
                <w:bCs/>
                <w:lang w:eastAsia="ko-KR"/>
              </w:rPr>
              <w:lastRenderedPageBreak/>
              <w:t>5</w:t>
            </w:r>
          </w:p>
        </w:tc>
        <w:tc>
          <w:tcPr>
            <w:tcW w:w="2835" w:type="dxa"/>
            <w:tcBorders>
              <w:top w:val="double" w:sz="4" w:space="0" w:color="A5A5A5"/>
              <w:left w:val="double" w:sz="4" w:space="0" w:color="A5A5A5"/>
              <w:bottom w:val="double" w:sz="4" w:space="0" w:color="A5A5A5"/>
              <w:right w:val="double" w:sz="4" w:space="0" w:color="A5A5A5"/>
            </w:tcBorders>
            <w:vAlign w:val="center"/>
          </w:tcPr>
          <w:p w14:paraId="4E4E0253" w14:textId="77777777" w:rsidR="00652BE9" w:rsidRPr="0003634D" w:rsidRDefault="00652BE9">
            <w:pPr>
              <w:rPr>
                <w:rFonts w:ascii="Arial" w:hAnsi="Arial" w:cs="Arial"/>
                <w:b/>
                <w:bCs/>
                <w:lang w:eastAsia="en-US"/>
              </w:rPr>
            </w:pPr>
            <w:bookmarkStart w:id="20" w:name="_Hlk192569693"/>
            <w:r w:rsidRPr="0003634D">
              <w:rPr>
                <w:rFonts w:ascii="Arial" w:hAnsi="Arial" w:cs="Arial"/>
                <w:b/>
                <w:bCs/>
              </w:rPr>
              <w:t xml:space="preserve">UL Enh: </w:t>
            </w:r>
            <w:bookmarkStart w:id="21" w:name="_Hlk192577604"/>
            <w:r w:rsidRPr="0003634D">
              <w:rPr>
                <w:rFonts w:ascii="Arial" w:hAnsi="Arial" w:cs="Arial"/>
                <w:b/>
                <w:bCs/>
              </w:rPr>
              <w:t>UL frequency-selective (closed-loop) TPMI-based precoding</w:t>
            </w:r>
            <w:bookmarkEnd w:id="20"/>
            <w:bookmarkEnd w:id="21"/>
          </w:p>
          <w:p w14:paraId="21BC0A4A" w14:textId="77777777" w:rsidR="00652BE9" w:rsidRPr="0003634D" w:rsidRDefault="00652BE9">
            <w:pPr>
              <w:rPr>
                <w:rFonts w:ascii="Arial" w:hAnsi="Arial" w:cs="Arial"/>
                <w:bCs/>
                <w:i/>
                <w:color w:val="FF0000"/>
              </w:rPr>
            </w:pPr>
          </w:p>
          <w:p w14:paraId="45E36E15"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CATT, CEWiT, Huawei/HiSi, Lenovo, NEC, Nokia, DOCOMO, Samsung, Spreadtrum, ZTE</w:t>
            </w:r>
          </w:p>
          <w:p w14:paraId="4102F41F" w14:textId="77777777" w:rsidR="00652BE9" w:rsidRPr="0003634D" w:rsidRDefault="00652BE9">
            <w:pPr>
              <w:rPr>
                <w:rFonts w:ascii="Arial" w:hAnsi="Arial" w:cs="Arial"/>
                <w:bCs/>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w:t>
            </w:r>
            <w:r w:rsidRPr="0003634D">
              <w:rPr>
                <w:rFonts w:ascii="Arial" w:hAnsi="Arial" w:cs="Arial"/>
                <w:bCs/>
              </w:rPr>
              <w:t>Ericsson, IDC, Intel, LG, MediaTek, OPPO</w:t>
            </w:r>
          </w:p>
        </w:tc>
        <w:tc>
          <w:tcPr>
            <w:tcW w:w="6350" w:type="dxa"/>
            <w:tcBorders>
              <w:top w:val="double" w:sz="4" w:space="0" w:color="A5A5A5"/>
              <w:left w:val="double" w:sz="4" w:space="0" w:color="A5A5A5"/>
              <w:bottom w:val="double" w:sz="4" w:space="0" w:color="A5A5A5"/>
              <w:right w:val="double" w:sz="4" w:space="0" w:color="A5A5A5"/>
            </w:tcBorders>
            <w:vAlign w:val="center"/>
          </w:tcPr>
          <w:p w14:paraId="295C1098" w14:textId="77777777" w:rsidR="00652BE9" w:rsidRPr="0003634D" w:rsidRDefault="00652BE9">
            <w:pPr>
              <w:rPr>
                <w:rFonts w:ascii="Arial" w:hAnsi="Arial" w:cs="Arial"/>
                <w:bCs/>
              </w:rPr>
            </w:pPr>
            <w:r w:rsidRPr="0003634D">
              <w:rPr>
                <w:rFonts w:ascii="Arial" w:hAnsi="Arial" w:cs="Arial"/>
                <w:bCs/>
              </w:rPr>
              <w:t xml:space="preserve">“Sub-band” precoding for UL based on legacy UL codebooks, targeting 4/8Tx transmission. </w:t>
            </w:r>
          </w:p>
          <w:p w14:paraId="4BF56E0F" w14:textId="77777777" w:rsidR="00652BE9" w:rsidRPr="0003634D" w:rsidRDefault="00652BE9">
            <w:pPr>
              <w:rPr>
                <w:rFonts w:ascii="Arial" w:hAnsi="Arial" w:cs="Arial"/>
                <w:bCs/>
              </w:rPr>
            </w:pPr>
          </w:p>
          <w:p w14:paraId="218C234C" w14:textId="77777777" w:rsidR="00652BE9" w:rsidRPr="0003634D" w:rsidRDefault="00652BE9">
            <w:pPr>
              <w:rPr>
                <w:rFonts w:ascii="Arial" w:hAnsi="Arial" w:cs="Arial"/>
                <w:bCs/>
              </w:rPr>
            </w:pPr>
            <w:r w:rsidRPr="0003634D">
              <w:rPr>
                <w:rFonts w:ascii="Arial" w:hAnsi="Arial" w:cs="Arial"/>
                <w:bCs/>
              </w:rPr>
              <w:t>Proponents argue based on potential performance gain which is beneficial for FWA/CPE scenarios.</w:t>
            </w:r>
          </w:p>
          <w:p w14:paraId="1832D907" w14:textId="77777777" w:rsidR="00652BE9" w:rsidRPr="0003634D" w:rsidRDefault="00652BE9">
            <w:pPr>
              <w:rPr>
                <w:rFonts w:ascii="Arial" w:hAnsi="Arial" w:cs="Arial"/>
                <w:bCs/>
              </w:rPr>
            </w:pPr>
          </w:p>
          <w:p w14:paraId="71BCA0C8" w14:textId="77777777" w:rsidR="00652BE9" w:rsidRPr="0003634D" w:rsidRDefault="00652BE9">
            <w:pPr>
              <w:rPr>
                <w:rFonts w:ascii="Arial" w:hAnsi="Arial" w:cs="Arial"/>
                <w:bCs/>
              </w:rPr>
            </w:pPr>
            <w:r w:rsidRPr="0003634D">
              <w:rPr>
                <w:rFonts w:ascii="Arial" w:hAnsi="Arial" w:cs="Arial"/>
                <w:bCs/>
              </w:rPr>
              <w:t>Opponents argue that this would result in channel estimation issue, large overhead (small # TPMI fields may diminish gain), significant impact on implementations (gNB/UE). There are also results showing lack of performance gain.</w:t>
            </w:r>
          </w:p>
        </w:tc>
      </w:tr>
      <w:tr w:rsidR="00652BE9" w:rsidRPr="0003634D" w14:paraId="4C29A284" w14:textId="77777777" w:rsidTr="00652BE9">
        <w:trPr>
          <w:trHeight w:val="2381"/>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45D42FB5" w14:textId="77777777" w:rsidR="00652BE9" w:rsidRPr="0003634D" w:rsidRDefault="00652BE9">
            <w:pPr>
              <w:jc w:val="center"/>
              <w:rPr>
                <w:rFonts w:ascii="Arial" w:hAnsi="Arial" w:cs="Arial"/>
                <w:b/>
                <w:bCs/>
                <w:lang w:eastAsia="ko-KR"/>
              </w:rPr>
            </w:pPr>
            <w:r w:rsidRPr="0003634D">
              <w:rPr>
                <w:rFonts w:ascii="Arial" w:hAnsi="Arial" w:cs="Arial"/>
                <w:b/>
                <w:bCs/>
                <w:lang w:eastAsia="ko-KR"/>
              </w:rPr>
              <w:t>6</w:t>
            </w:r>
          </w:p>
        </w:tc>
        <w:tc>
          <w:tcPr>
            <w:tcW w:w="2835" w:type="dxa"/>
            <w:tcBorders>
              <w:top w:val="double" w:sz="4" w:space="0" w:color="A5A5A5"/>
              <w:left w:val="double" w:sz="4" w:space="0" w:color="A5A5A5"/>
              <w:bottom w:val="double" w:sz="4" w:space="0" w:color="A5A5A5"/>
              <w:right w:val="double" w:sz="4" w:space="0" w:color="A5A5A5"/>
            </w:tcBorders>
            <w:vAlign w:val="center"/>
          </w:tcPr>
          <w:p w14:paraId="78371C7A" w14:textId="77777777" w:rsidR="00652BE9" w:rsidRPr="0003634D" w:rsidRDefault="00652BE9">
            <w:pPr>
              <w:rPr>
                <w:rFonts w:ascii="Arial" w:hAnsi="Arial" w:cs="Arial"/>
                <w:b/>
                <w:bCs/>
                <w:lang w:eastAsia="en-US"/>
              </w:rPr>
            </w:pPr>
            <w:r w:rsidRPr="0003634D">
              <w:rPr>
                <w:rFonts w:ascii="Arial" w:hAnsi="Arial" w:cs="Arial"/>
                <w:b/>
                <w:bCs/>
              </w:rPr>
              <w:t>DL CSI: Early SRS/CSI/CSI-RS triggering for UEs in IDLE/INACTIVE to CONNECTED; and SCell activation in CONNECTED</w:t>
            </w:r>
          </w:p>
          <w:p w14:paraId="754C5978" w14:textId="77777777" w:rsidR="00652BE9" w:rsidRPr="0003634D" w:rsidRDefault="00652BE9">
            <w:pPr>
              <w:rPr>
                <w:rFonts w:ascii="Arial" w:hAnsi="Arial" w:cs="Arial"/>
                <w:bCs/>
                <w:i/>
                <w:color w:val="FF0000"/>
              </w:rPr>
            </w:pPr>
          </w:p>
          <w:p w14:paraId="0D115931"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CATT, Ericsson, IDC, MediaTek, NEC, Nokia, DOCOMO, OPPO, Samsung, Verizon, vivo, Xiaomi, ZTE</w:t>
            </w:r>
          </w:p>
        </w:tc>
        <w:tc>
          <w:tcPr>
            <w:tcW w:w="6350" w:type="dxa"/>
            <w:tcBorders>
              <w:top w:val="double" w:sz="4" w:space="0" w:color="A5A5A5"/>
              <w:left w:val="double" w:sz="4" w:space="0" w:color="A5A5A5"/>
              <w:bottom w:val="double" w:sz="4" w:space="0" w:color="A5A5A5"/>
              <w:right w:val="double" w:sz="4" w:space="0" w:color="A5A5A5"/>
            </w:tcBorders>
            <w:vAlign w:val="center"/>
          </w:tcPr>
          <w:p w14:paraId="6D97655F" w14:textId="77777777" w:rsidR="00652BE9" w:rsidRPr="0003634D" w:rsidRDefault="00652BE9">
            <w:pPr>
              <w:rPr>
                <w:rFonts w:ascii="Arial" w:hAnsi="Arial" w:cs="Arial"/>
                <w:bCs/>
              </w:rPr>
            </w:pPr>
            <w:r w:rsidRPr="0003634D">
              <w:rPr>
                <w:rFonts w:ascii="Arial" w:hAnsi="Arial" w:cs="Arial"/>
                <w:bCs/>
              </w:rPr>
              <w:t xml:space="preserve">Early triggering for IDLE/INACTIVE </w:t>
            </w:r>
            <w:r w:rsidRPr="0003634D">
              <w:rPr>
                <w:rFonts w:ascii="Arial" w:hAnsi="Arial" w:cs="Arial"/>
                <w:bCs/>
              </w:rPr>
              <w:sym w:font="Wingdings" w:char="F0E0"/>
            </w:r>
            <w:r w:rsidRPr="0003634D">
              <w:rPr>
                <w:rFonts w:ascii="Arial" w:hAnsi="Arial" w:cs="Arial"/>
                <w:bCs/>
              </w:rPr>
              <w:t xml:space="preserve"> CONNECTED is done via RACH MSG2/MSG4, with capability and configuration alignment via MSG1/MSG3 and SI, respectively. Early triggering for SCell activation in CONNECTED is done concurrently/in parallel with the activation message. </w:t>
            </w:r>
          </w:p>
          <w:p w14:paraId="6418CCAB" w14:textId="77777777" w:rsidR="00652BE9" w:rsidRPr="0003634D" w:rsidRDefault="00652BE9">
            <w:pPr>
              <w:rPr>
                <w:rFonts w:ascii="Arial" w:hAnsi="Arial" w:cs="Arial"/>
                <w:bCs/>
              </w:rPr>
            </w:pPr>
          </w:p>
          <w:p w14:paraId="2670B056" w14:textId="77777777" w:rsidR="00652BE9" w:rsidRPr="0003634D" w:rsidRDefault="00652BE9">
            <w:pPr>
              <w:rPr>
                <w:rFonts w:ascii="Arial" w:hAnsi="Arial" w:cs="Arial"/>
                <w:bCs/>
              </w:rPr>
            </w:pPr>
            <w:r w:rsidRPr="0003634D">
              <w:rPr>
                <w:rFonts w:ascii="Arial" w:hAnsi="Arial" w:cs="Arial"/>
                <w:bCs/>
              </w:rPr>
              <w:t xml:space="preserve">Proponents argue that this avoids large performance loss (e.g. up to 80-90% in DL throughput for SRS-based TDD) during the transient time caused by stale CSI – detrimental in the current commercial deployments. </w:t>
            </w:r>
          </w:p>
        </w:tc>
      </w:tr>
      <w:tr w:rsidR="00652BE9" w:rsidRPr="0003634D" w14:paraId="0F190CA8" w14:textId="77777777" w:rsidTr="00652BE9">
        <w:trPr>
          <w:trHeight w:val="3312"/>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744C8288" w14:textId="77777777" w:rsidR="00652BE9" w:rsidRPr="0003634D" w:rsidRDefault="00652BE9">
            <w:pPr>
              <w:jc w:val="center"/>
              <w:rPr>
                <w:rFonts w:ascii="Arial" w:hAnsi="Arial" w:cs="Arial"/>
                <w:b/>
                <w:bCs/>
                <w:lang w:eastAsia="ko-KR"/>
              </w:rPr>
            </w:pPr>
            <w:r w:rsidRPr="0003634D">
              <w:rPr>
                <w:rFonts w:ascii="Arial" w:hAnsi="Arial" w:cs="Arial"/>
                <w:b/>
                <w:bCs/>
                <w:lang w:eastAsia="ko-KR"/>
              </w:rPr>
              <w:t>7</w:t>
            </w:r>
          </w:p>
        </w:tc>
        <w:tc>
          <w:tcPr>
            <w:tcW w:w="2835" w:type="dxa"/>
            <w:tcBorders>
              <w:top w:val="double" w:sz="4" w:space="0" w:color="A5A5A5"/>
              <w:left w:val="double" w:sz="4" w:space="0" w:color="A5A5A5"/>
              <w:bottom w:val="double" w:sz="4" w:space="0" w:color="A5A5A5"/>
              <w:right w:val="double" w:sz="4" w:space="0" w:color="A5A5A5"/>
            </w:tcBorders>
            <w:vAlign w:val="center"/>
          </w:tcPr>
          <w:p w14:paraId="3638A0C8" w14:textId="77777777" w:rsidR="00652BE9" w:rsidRPr="0003634D" w:rsidRDefault="00652BE9">
            <w:pPr>
              <w:rPr>
                <w:rFonts w:ascii="Arial" w:hAnsi="Arial" w:cs="Arial"/>
                <w:b/>
                <w:bCs/>
                <w:lang w:eastAsia="en-US"/>
              </w:rPr>
            </w:pPr>
            <w:r w:rsidRPr="0003634D">
              <w:rPr>
                <w:rFonts w:ascii="Arial" w:hAnsi="Arial" w:cs="Arial"/>
                <w:b/>
                <w:bCs/>
              </w:rPr>
              <w:t>DL CSI: CSI-RS overhead reduction for larger # ports</w:t>
            </w:r>
          </w:p>
          <w:p w14:paraId="357CD86C" w14:textId="77777777" w:rsidR="00652BE9" w:rsidRPr="0003634D" w:rsidRDefault="00652BE9">
            <w:pPr>
              <w:rPr>
                <w:rFonts w:ascii="Arial" w:hAnsi="Arial" w:cs="Arial"/>
                <w:bCs/>
                <w:i/>
                <w:color w:val="FF0000"/>
              </w:rPr>
            </w:pPr>
          </w:p>
          <w:p w14:paraId="118770D1" w14:textId="77777777" w:rsidR="00652BE9" w:rsidRPr="0003634D" w:rsidRDefault="00652BE9">
            <w:pPr>
              <w:rPr>
                <w:rFonts w:ascii="Arial" w:hAnsi="Arial" w:cs="Arial"/>
                <w:bCs/>
                <w:lang w:eastAsia="ko-KR"/>
              </w:rPr>
            </w:pPr>
            <w:r w:rsidRPr="0003634D">
              <w:rPr>
                <w:rFonts w:ascii="Arial" w:hAnsi="Arial" w:cs="Arial"/>
                <w:bCs/>
                <w:i/>
                <w:color w:val="FF0000"/>
              </w:rPr>
              <w:t>Support</w:t>
            </w:r>
            <w:r w:rsidRPr="0003634D">
              <w:rPr>
                <w:rFonts w:ascii="Arial" w:hAnsi="Arial" w:cs="Arial"/>
                <w:bCs/>
              </w:rPr>
              <w:t>: CEWiT, Ericsson (conditional), IDC, Intel, MediaTek (conditional), DOCOMO, OPPO, Samsung, Tejas, vivo, ZTE</w:t>
            </w:r>
            <w:r w:rsidRPr="0003634D">
              <w:rPr>
                <w:rFonts w:ascii="Arial" w:hAnsi="Arial" w:cs="Arial"/>
                <w:bCs/>
                <w:lang w:eastAsia="ko-KR"/>
              </w:rPr>
              <w:t xml:space="preserve">, </w:t>
            </w:r>
            <w:r w:rsidRPr="0003634D">
              <w:rPr>
                <w:rFonts w:ascii="Arial" w:hAnsi="Arial" w:cs="Arial"/>
                <w:bCs/>
                <w:iCs/>
              </w:rPr>
              <w:t>Tejas Networks, CEWiT, Reliance Jio, WiSIG Networks, IISC Bangalore, IIT Madras, IIT Hyderabad, IIT Kanpur, IIT Bhilai</w:t>
            </w:r>
          </w:p>
          <w:p w14:paraId="13FFC3A4" w14:textId="77777777" w:rsidR="00652BE9" w:rsidRPr="0003634D" w:rsidRDefault="00652BE9">
            <w:pPr>
              <w:rPr>
                <w:rFonts w:ascii="Arial" w:hAnsi="Arial" w:cs="Arial"/>
                <w:bCs/>
                <w:lang w:eastAsia="en-US"/>
              </w:rPr>
            </w:pPr>
            <w:r w:rsidRPr="0003634D">
              <w:rPr>
                <w:rFonts w:ascii="Arial" w:hAnsi="Arial" w:cs="Arial"/>
                <w:bCs/>
                <w:i/>
                <w:color w:val="FF0000"/>
              </w:rPr>
              <w:t>Against</w:t>
            </w:r>
            <w:r w:rsidRPr="0003634D">
              <w:rPr>
                <w:rFonts w:ascii="Arial" w:hAnsi="Arial" w:cs="Arial"/>
                <w:bCs/>
              </w:rPr>
              <w:t>: CATT, Nokia</w:t>
            </w:r>
          </w:p>
        </w:tc>
        <w:tc>
          <w:tcPr>
            <w:tcW w:w="6350" w:type="dxa"/>
            <w:tcBorders>
              <w:top w:val="double" w:sz="4" w:space="0" w:color="A5A5A5"/>
              <w:left w:val="double" w:sz="4" w:space="0" w:color="A5A5A5"/>
              <w:bottom w:val="double" w:sz="4" w:space="0" w:color="A5A5A5"/>
              <w:right w:val="double" w:sz="4" w:space="0" w:color="A5A5A5"/>
            </w:tcBorders>
            <w:vAlign w:val="center"/>
          </w:tcPr>
          <w:p w14:paraId="56012984" w14:textId="77777777" w:rsidR="00652BE9" w:rsidRPr="0003634D" w:rsidRDefault="00652BE9">
            <w:pPr>
              <w:rPr>
                <w:rFonts w:ascii="Arial" w:hAnsi="Arial" w:cs="Arial"/>
                <w:bCs/>
              </w:rPr>
            </w:pPr>
            <w:r w:rsidRPr="0003634D">
              <w:rPr>
                <w:rFonts w:ascii="Arial" w:hAnsi="Arial" w:cs="Arial"/>
                <w:bCs/>
              </w:rPr>
              <w:t xml:space="preserve">Additional support for 1/4 and 1/8 RE/RB/port for 48, 64, 128 ports (frequency-domain); and possibly sub-sampling in port-domain, without impacting legacy rate matching and CSI-RS resource aggregation. </w:t>
            </w:r>
          </w:p>
          <w:p w14:paraId="05A29CFA" w14:textId="77777777" w:rsidR="00652BE9" w:rsidRPr="0003634D" w:rsidRDefault="00652BE9">
            <w:pPr>
              <w:rPr>
                <w:rFonts w:ascii="Arial" w:hAnsi="Arial" w:cs="Arial"/>
                <w:bCs/>
              </w:rPr>
            </w:pPr>
          </w:p>
          <w:p w14:paraId="4A6CC523" w14:textId="77777777" w:rsidR="00652BE9" w:rsidRPr="0003634D" w:rsidRDefault="00652BE9">
            <w:pPr>
              <w:rPr>
                <w:rFonts w:ascii="Arial" w:hAnsi="Arial" w:cs="Arial"/>
                <w:bCs/>
              </w:rPr>
            </w:pPr>
            <w:r w:rsidRPr="0003634D">
              <w:rPr>
                <w:rFonts w:ascii="Arial" w:hAnsi="Arial" w:cs="Arial"/>
                <w:bCs/>
              </w:rPr>
              <w:t xml:space="preserve">Proponents argue for energy saving benefit (e.g. for 7-8GHz hybrid BF). Good performance can be obtained by using advanced measurement algorithms at the UE side. </w:t>
            </w:r>
          </w:p>
          <w:p w14:paraId="49D3B0E6" w14:textId="77777777" w:rsidR="00652BE9" w:rsidRPr="0003634D" w:rsidRDefault="00652BE9">
            <w:pPr>
              <w:rPr>
                <w:rFonts w:ascii="Arial" w:hAnsi="Arial" w:cs="Arial"/>
                <w:bCs/>
              </w:rPr>
            </w:pPr>
          </w:p>
          <w:p w14:paraId="59363195" w14:textId="77777777" w:rsidR="00652BE9" w:rsidRPr="0003634D" w:rsidRDefault="00652BE9">
            <w:pPr>
              <w:rPr>
                <w:rFonts w:ascii="Arial" w:hAnsi="Arial" w:cs="Arial"/>
                <w:b/>
                <w:bCs/>
              </w:rPr>
            </w:pPr>
            <w:r w:rsidRPr="0003634D">
              <w:rPr>
                <w:rFonts w:ascii="Arial" w:hAnsi="Arial" w:cs="Arial"/>
                <w:bCs/>
              </w:rPr>
              <w:t xml:space="preserve">Opponents argue that this would require AI/ML, especially for port-domain sub-sampling, which would be a topic for 6G.  </w:t>
            </w:r>
          </w:p>
        </w:tc>
      </w:tr>
      <w:tr w:rsidR="00652BE9" w:rsidRPr="0003634D" w14:paraId="6FA71FA4" w14:textId="77777777" w:rsidTr="00652BE9">
        <w:trPr>
          <w:trHeight w:val="3061"/>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4F072F3E" w14:textId="77777777" w:rsidR="00652BE9" w:rsidRPr="0003634D" w:rsidRDefault="00652BE9">
            <w:pPr>
              <w:jc w:val="center"/>
              <w:rPr>
                <w:rFonts w:ascii="Arial" w:hAnsi="Arial" w:cs="Arial"/>
                <w:b/>
                <w:bCs/>
                <w:lang w:eastAsia="ko-KR"/>
              </w:rPr>
            </w:pPr>
            <w:r w:rsidRPr="0003634D">
              <w:rPr>
                <w:rFonts w:ascii="Arial" w:hAnsi="Arial" w:cs="Arial"/>
                <w:b/>
                <w:bCs/>
                <w:lang w:eastAsia="ko-KR"/>
              </w:rPr>
              <w:lastRenderedPageBreak/>
              <w:t>8</w:t>
            </w:r>
          </w:p>
        </w:tc>
        <w:tc>
          <w:tcPr>
            <w:tcW w:w="2835" w:type="dxa"/>
            <w:tcBorders>
              <w:top w:val="double" w:sz="4" w:space="0" w:color="A5A5A5"/>
              <w:left w:val="double" w:sz="4" w:space="0" w:color="A5A5A5"/>
              <w:bottom w:val="double" w:sz="4" w:space="0" w:color="A5A5A5"/>
              <w:right w:val="double" w:sz="4" w:space="0" w:color="A5A5A5"/>
            </w:tcBorders>
            <w:vAlign w:val="center"/>
          </w:tcPr>
          <w:p w14:paraId="61AC4FCA" w14:textId="77777777" w:rsidR="00652BE9" w:rsidRPr="0003634D" w:rsidRDefault="00652BE9">
            <w:pPr>
              <w:rPr>
                <w:rFonts w:ascii="Arial" w:hAnsi="Arial" w:cs="Arial"/>
                <w:b/>
                <w:bCs/>
                <w:lang w:eastAsia="en-US"/>
              </w:rPr>
            </w:pPr>
            <w:r w:rsidRPr="0003634D">
              <w:rPr>
                <w:rFonts w:ascii="Arial" w:hAnsi="Arial" w:cs="Arial"/>
                <w:b/>
                <w:bCs/>
              </w:rPr>
              <w:t xml:space="preserve">DL CSI: </w:t>
            </w:r>
            <w:bookmarkStart w:id="22" w:name="_Hlk198807042"/>
            <w:r w:rsidRPr="0003634D">
              <w:rPr>
                <w:rFonts w:ascii="Arial" w:hAnsi="Arial" w:cs="Arial"/>
                <w:b/>
                <w:bCs/>
              </w:rPr>
              <w:t>Sub-band scalar IMR measurement report (targeting reciprocity-based operation)</w:t>
            </w:r>
            <w:bookmarkEnd w:id="22"/>
          </w:p>
          <w:p w14:paraId="2A7DD24C" w14:textId="77777777" w:rsidR="00652BE9" w:rsidRPr="0003634D" w:rsidRDefault="00652BE9">
            <w:pPr>
              <w:rPr>
                <w:rFonts w:ascii="Arial" w:hAnsi="Arial" w:cs="Arial"/>
                <w:bCs/>
                <w:i/>
                <w:color w:val="FF0000"/>
              </w:rPr>
            </w:pPr>
          </w:p>
          <w:p w14:paraId="37F98640"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Ericsson, IDC, Nokia, DOCOMO, Samsung, Verizon, vivo</w:t>
            </w:r>
          </w:p>
          <w:p w14:paraId="7AA01A84" w14:textId="77777777" w:rsidR="00652BE9" w:rsidRPr="0003634D" w:rsidRDefault="00652BE9">
            <w:pPr>
              <w:rPr>
                <w:rFonts w:ascii="Arial" w:hAnsi="Arial" w:cs="Arial"/>
                <w:bCs/>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w:t>
            </w:r>
            <w:r w:rsidRPr="0003634D">
              <w:rPr>
                <w:rFonts w:ascii="Arial" w:hAnsi="Arial" w:cs="Arial"/>
                <w:bCs/>
              </w:rPr>
              <w:t>MediaTek, ZTE</w:t>
            </w:r>
          </w:p>
        </w:tc>
        <w:tc>
          <w:tcPr>
            <w:tcW w:w="6350" w:type="dxa"/>
            <w:tcBorders>
              <w:top w:val="double" w:sz="4" w:space="0" w:color="A5A5A5"/>
              <w:left w:val="double" w:sz="4" w:space="0" w:color="A5A5A5"/>
              <w:bottom w:val="double" w:sz="4" w:space="0" w:color="A5A5A5"/>
              <w:right w:val="double" w:sz="4" w:space="0" w:color="A5A5A5"/>
            </w:tcBorders>
            <w:vAlign w:val="center"/>
          </w:tcPr>
          <w:p w14:paraId="6B262EEA" w14:textId="77777777" w:rsidR="00652BE9" w:rsidRPr="0003634D" w:rsidRDefault="00652BE9">
            <w:pPr>
              <w:rPr>
                <w:rFonts w:ascii="Arial" w:hAnsi="Arial" w:cs="Arial"/>
                <w:bCs/>
              </w:rPr>
            </w:pPr>
            <w:r w:rsidRPr="0003634D">
              <w:rPr>
                <w:rFonts w:ascii="Arial" w:hAnsi="Arial" w:cs="Arial"/>
                <w:bCs/>
              </w:rPr>
              <w:t>Sub-band (including wideband) scalar interference-plus-noise (IpN) measurement and report with larger dynamic range and higher resolution than the current 4-bit CQI. Rel-18/19 standalone aperiodic report on PUSCH can be reused to minimize spec impact.</w:t>
            </w:r>
          </w:p>
          <w:p w14:paraId="32E2B5AE" w14:textId="77777777" w:rsidR="00652BE9" w:rsidRPr="0003634D" w:rsidRDefault="00652BE9">
            <w:pPr>
              <w:rPr>
                <w:rFonts w:ascii="Arial" w:hAnsi="Arial" w:cs="Arial"/>
                <w:bCs/>
              </w:rPr>
            </w:pPr>
          </w:p>
          <w:p w14:paraId="3E6092A0" w14:textId="77777777" w:rsidR="00652BE9" w:rsidRPr="0003634D" w:rsidRDefault="00652BE9">
            <w:pPr>
              <w:rPr>
                <w:rFonts w:ascii="Arial" w:hAnsi="Arial" w:cs="Arial"/>
                <w:bCs/>
              </w:rPr>
            </w:pPr>
            <w:r w:rsidRPr="0003634D">
              <w:rPr>
                <w:rFonts w:ascii="Arial" w:hAnsi="Arial" w:cs="Arial"/>
                <w:bCs/>
              </w:rPr>
              <w:t xml:space="preserve">Proponents argue that interference measurement is tied with CQI and SU-MIMO assumption in legacy – introducing inaccuracy and latency (due to the use of open-loop link adaptation) for MU-MIMO. The benefit comes from higher accuracy and absence of SU-MIMO assumption in the legacy CSI framework. </w:t>
            </w:r>
          </w:p>
          <w:p w14:paraId="19E5E9BB" w14:textId="77777777" w:rsidR="00652BE9" w:rsidRPr="0003634D" w:rsidRDefault="00652BE9">
            <w:pPr>
              <w:rPr>
                <w:rFonts w:ascii="Arial" w:hAnsi="Arial" w:cs="Arial"/>
                <w:bCs/>
              </w:rPr>
            </w:pPr>
          </w:p>
          <w:p w14:paraId="24446A1A" w14:textId="77777777" w:rsidR="00652BE9" w:rsidRPr="0003634D" w:rsidRDefault="00652BE9">
            <w:pPr>
              <w:rPr>
                <w:rFonts w:ascii="Arial" w:hAnsi="Arial" w:cs="Arial"/>
                <w:bCs/>
              </w:rPr>
            </w:pPr>
            <w:r w:rsidRPr="0003634D">
              <w:rPr>
                <w:rFonts w:ascii="Arial" w:hAnsi="Arial" w:cs="Arial"/>
                <w:bCs/>
              </w:rPr>
              <w:t>Opponents argue that how to use this report together with CSI (including channel measurement) is unclear.</w:t>
            </w:r>
          </w:p>
        </w:tc>
      </w:tr>
      <w:tr w:rsidR="00652BE9" w:rsidRPr="0003634D" w14:paraId="7C0B9F75" w14:textId="77777777" w:rsidTr="00652BE9">
        <w:trPr>
          <w:trHeight w:val="2665"/>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7975B941" w14:textId="77777777" w:rsidR="00652BE9" w:rsidRPr="0003634D" w:rsidRDefault="00652BE9">
            <w:pPr>
              <w:jc w:val="center"/>
              <w:rPr>
                <w:rFonts w:ascii="Arial" w:hAnsi="Arial" w:cs="Arial"/>
                <w:b/>
                <w:bCs/>
                <w:lang w:eastAsia="ko-KR"/>
              </w:rPr>
            </w:pPr>
            <w:r w:rsidRPr="0003634D">
              <w:rPr>
                <w:rFonts w:ascii="Arial" w:hAnsi="Arial" w:cs="Arial"/>
                <w:b/>
                <w:bCs/>
                <w:lang w:eastAsia="ko-KR"/>
              </w:rPr>
              <w:t>9</w:t>
            </w:r>
          </w:p>
        </w:tc>
        <w:tc>
          <w:tcPr>
            <w:tcW w:w="2835" w:type="dxa"/>
            <w:tcBorders>
              <w:top w:val="double" w:sz="4" w:space="0" w:color="A5A5A5"/>
              <w:left w:val="double" w:sz="4" w:space="0" w:color="A5A5A5"/>
              <w:bottom w:val="double" w:sz="4" w:space="0" w:color="A5A5A5"/>
              <w:right w:val="double" w:sz="4" w:space="0" w:color="A5A5A5"/>
            </w:tcBorders>
            <w:vAlign w:val="center"/>
          </w:tcPr>
          <w:p w14:paraId="3450FB5C" w14:textId="77777777" w:rsidR="00652BE9" w:rsidRPr="0003634D" w:rsidRDefault="00652BE9">
            <w:pPr>
              <w:rPr>
                <w:rFonts w:ascii="Arial" w:hAnsi="Arial" w:cs="Arial"/>
                <w:b/>
                <w:bCs/>
                <w:lang w:eastAsia="en-US"/>
              </w:rPr>
            </w:pPr>
            <w:bookmarkStart w:id="23" w:name="_Hlk191952959"/>
            <w:r w:rsidRPr="0003634D">
              <w:rPr>
                <w:rFonts w:ascii="Arial" w:hAnsi="Arial" w:cs="Arial"/>
                <w:b/>
                <w:bCs/>
              </w:rPr>
              <w:t xml:space="preserve">Multi-beam: </w:t>
            </w:r>
            <w:bookmarkStart w:id="24" w:name="_Hlk198807115"/>
            <w:r w:rsidRPr="0003634D">
              <w:rPr>
                <w:rFonts w:ascii="Arial" w:hAnsi="Arial" w:cs="Arial"/>
                <w:b/>
                <w:bCs/>
              </w:rPr>
              <w:t xml:space="preserve">UEI/ED beam switching (left over from Rel-19 MIMO) </w:t>
            </w:r>
            <w:bookmarkEnd w:id="23"/>
            <w:bookmarkEnd w:id="24"/>
          </w:p>
          <w:p w14:paraId="21C7BEEE" w14:textId="77777777" w:rsidR="00652BE9" w:rsidRPr="0003634D" w:rsidRDefault="00652BE9">
            <w:pPr>
              <w:rPr>
                <w:rFonts w:ascii="Arial" w:hAnsi="Arial" w:cs="Arial"/>
                <w:bCs/>
                <w:i/>
                <w:color w:val="FF0000"/>
              </w:rPr>
            </w:pPr>
          </w:p>
          <w:p w14:paraId="06F48762"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ASUSTek, Apple, Ericsson, Futurewei, IDC, LG, KDDI, Lenovo, DOCOMO, Spreadtrum, Transsion, vivo</w:t>
            </w:r>
          </w:p>
          <w:p w14:paraId="6DFA62B0" w14:textId="77777777" w:rsidR="00652BE9" w:rsidRPr="0003634D" w:rsidRDefault="00652BE9">
            <w:pPr>
              <w:rPr>
                <w:rFonts w:ascii="Arial" w:hAnsi="Arial" w:cs="Arial"/>
                <w:b/>
                <w:bCs/>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CATT, </w:t>
            </w:r>
            <w:r w:rsidRPr="0003634D">
              <w:rPr>
                <w:rFonts w:ascii="Arial" w:hAnsi="Arial" w:cs="Arial"/>
                <w:bCs/>
              </w:rPr>
              <w:t>Intel, Nokia, MediaTek, OPPO, Samsung, ZTE</w:t>
            </w:r>
          </w:p>
        </w:tc>
        <w:tc>
          <w:tcPr>
            <w:tcW w:w="6350" w:type="dxa"/>
            <w:tcBorders>
              <w:top w:val="double" w:sz="4" w:space="0" w:color="A5A5A5"/>
              <w:left w:val="double" w:sz="4" w:space="0" w:color="A5A5A5"/>
              <w:bottom w:val="double" w:sz="4" w:space="0" w:color="A5A5A5"/>
              <w:right w:val="double" w:sz="4" w:space="0" w:color="A5A5A5"/>
            </w:tcBorders>
            <w:vAlign w:val="center"/>
          </w:tcPr>
          <w:p w14:paraId="39A8DA99" w14:textId="77777777" w:rsidR="00652BE9" w:rsidRPr="0003634D" w:rsidRDefault="00652BE9">
            <w:pPr>
              <w:rPr>
                <w:rFonts w:ascii="Arial" w:hAnsi="Arial" w:cs="Arial"/>
                <w:bCs/>
              </w:rPr>
            </w:pPr>
            <w:r w:rsidRPr="0003634D">
              <w:rPr>
                <w:rFonts w:ascii="Arial" w:hAnsi="Arial" w:cs="Arial"/>
                <w:bCs/>
              </w:rPr>
              <w:t xml:space="preserve">Beam switching based on Rel-19 UEI/ED beam reporting using gNB confirmation (i.e. NW-controlled). This is currently being discussed in Rel-19 MIMO. </w:t>
            </w:r>
          </w:p>
          <w:p w14:paraId="1DD6DF59" w14:textId="77777777" w:rsidR="00652BE9" w:rsidRPr="0003634D" w:rsidRDefault="00652BE9">
            <w:pPr>
              <w:rPr>
                <w:rFonts w:ascii="Arial" w:hAnsi="Arial" w:cs="Arial"/>
                <w:bCs/>
              </w:rPr>
            </w:pPr>
          </w:p>
          <w:p w14:paraId="574322E9" w14:textId="77777777" w:rsidR="00652BE9" w:rsidRPr="0003634D" w:rsidRDefault="00652BE9">
            <w:pPr>
              <w:rPr>
                <w:rFonts w:ascii="Arial" w:hAnsi="Arial" w:cs="Arial"/>
                <w:bCs/>
              </w:rPr>
            </w:pPr>
            <w:r w:rsidRPr="0003634D">
              <w:rPr>
                <w:rFonts w:ascii="Arial" w:hAnsi="Arial" w:cs="Arial"/>
                <w:bCs/>
              </w:rPr>
              <w:t xml:space="preserve">Proponents argue from beam application latency reduction perspective. </w:t>
            </w:r>
          </w:p>
          <w:p w14:paraId="459F2CB8" w14:textId="77777777" w:rsidR="00652BE9" w:rsidRPr="0003634D" w:rsidRDefault="00652BE9">
            <w:pPr>
              <w:rPr>
                <w:rFonts w:ascii="Arial" w:hAnsi="Arial" w:cs="Arial"/>
                <w:bCs/>
              </w:rPr>
            </w:pPr>
          </w:p>
          <w:p w14:paraId="06837427" w14:textId="77777777" w:rsidR="00652BE9" w:rsidRPr="0003634D" w:rsidRDefault="00652BE9">
            <w:pPr>
              <w:rPr>
                <w:rFonts w:ascii="Arial" w:hAnsi="Arial" w:cs="Arial"/>
              </w:rPr>
            </w:pPr>
            <w:r w:rsidRPr="0003634D">
              <w:rPr>
                <w:rFonts w:ascii="Arial" w:hAnsi="Arial" w:cs="Arial"/>
                <w:bCs/>
              </w:rPr>
              <w:t>Opponents argue that FR2 deployment is limited and no urgency and/or the latency reduction benefit compared to UEI/ED beam reporting is unclear. Some prefer to wait until Rel-19 MIMO is complete, else for 6G. The applicability of this topic is contingent on the conclusion of Rel-19 MIMO which makes it difficult.</w:t>
            </w:r>
          </w:p>
        </w:tc>
      </w:tr>
      <w:tr w:rsidR="00652BE9" w:rsidRPr="0003634D" w14:paraId="545510A4" w14:textId="77777777" w:rsidTr="00652BE9">
        <w:trPr>
          <w:trHeight w:val="2211"/>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64F13A8C" w14:textId="77777777" w:rsidR="00652BE9" w:rsidRPr="0003634D" w:rsidRDefault="00652BE9">
            <w:pPr>
              <w:jc w:val="center"/>
              <w:rPr>
                <w:rFonts w:ascii="Arial" w:hAnsi="Arial" w:cs="Arial"/>
                <w:b/>
                <w:bCs/>
                <w:lang w:eastAsia="ko-KR"/>
              </w:rPr>
            </w:pPr>
            <w:r w:rsidRPr="0003634D">
              <w:rPr>
                <w:rFonts w:ascii="Arial" w:hAnsi="Arial" w:cs="Arial"/>
                <w:b/>
                <w:bCs/>
                <w:lang w:eastAsia="ko-KR"/>
              </w:rPr>
              <w:t>10</w:t>
            </w:r>
          </w:p>
        </w:tc>
        <w:tc>
          <w:tcPr>
            <w:tcW w:w="2835" w:type="dxa"/>
            <w:tcBorders>
              <w:top w:val="double" w:sz="4" w:space="0" w:color="A5A5A5"/>
              <w:left w:val="double" w:sz="4" w:space="0" w:color="A5A5A5"/>
              <w:bottom w:val="double" w:sz="4" w:space="0" w:color="A5A5A5"/>
              <w:right w:val="double" w:sz="4" w:space="0" w:color="A5A5A5"/>
            </w:tcBorders>
            <w:vAlign w:val="center"/>
          </w:tcPr>
          <w:p w14:paraId="155FEE32" w14:textId="77777777" w:rsidR="00652BE9" w:rsidRPr="0003634D" w:rsidRDefault="00652BE9">
            <w:pPr>
              <w:rPr>
                <w:rFonts w:ascii="Arial" w:hAnsi="Arial" w:cs="Arial"/>
                <w:b/>
                <w:bCs/>
                <w:lang w:eastAsia="en-US"/>
              </w:rPr>
            </w:pPr>
            <w:r w:rsidRPr="0003634D">
              <w:rPr>
                <w:rFonts w:ascii="Arial" w:hAnsi="Arial" w:cs="Arial"/>
                <w:b/>
                <w:bCs/>
              </w:rPr>
              <w:t xml:space="preserve">Multi-beam: </w:t>
            </w:r>
            <w:bookmarkStart w:id="25" w:name="_Hlk198807143"/>
            <w:r w:rsidRPr="0003634D">
              <w:rPr>
                <w:rFonts w:ascii="Arial" w:hAnsi="Arial" w:cs="Arial"/>
                <w:b/>
                <w:bCs/>
              </w:rPr>
              <w:t>Dynamic QCL update via MAC CE for periodic TRS</w:t>
            </w:r>
            <w:bookmarkEnd w:id="25"/>
          </w:p>
          <w:p w14:paraId="1C41A5C5" w14:textId="77777777" w:rsidR="00652BE9" w:rsidRPr="0003634D" w:rsidRDefault="00652BE9">
            <w:pPr>
              <w:rPr>
                <w:rFonts w:ascii="Arial" w:hAnsi="Arial" w:cs="Arial"/>
                <w:bCs/>
                <w:i/>
                <w:color w:val="FF0000"/>
              </w:rPr>
            </w:pPr>
          </w:p>
          <w:p w14:paraId="1D81337C" w14:textId="77777777" w:rsidR="00652BE9" w:rsidRPr="0003634D" w:rsidRDefault="00652BE9">
            <w:pPr>
              <w:rPr>
                <w:rFonts w:ascii="Arial" w:hAnsi="Arial" w:cs="Arial"/>
                <w:bCs/>
              </w:rPr>
            </w:pPr>
            <w:r w:rsidRPr="0003634D">
              <w:rPr>
                <w:rFonts w:ascii="Arial" w:hAnsi="Arial" w:cs="Arial"/>
                <w:bCs/>
                <w:i/>
                <w:color w:val="FF0000"/>
              </w:rPr>
              <w:t>Support</w:t>
            </w:r>
            <w:r w:rsidRPr="0003634D">
              <w:rPr>
                <w:rFonts w:ascii="Arial" w:hAnsi="Arial" w:cs="Arial"/>
                <w:bCs/>
              </w:rPr>
              <w:t xml:space="preserve">: Apple, Ericsson, IDC, Verizon, vivo  </w:t>
            </w:r>
          </w:p>
          <w:p w14:paraId="00A0E961" w14:textId="77777777" w:rsidR="00652BE9" w:rsidRPr="0003634D" w:rsidRDefault="00652BE9">
            <w:pPr>
              <w:rPr>
                <w:rFonts w:ascii="Arial" w:hAnsi="Arial" w:cs="Arial"/>
                <w:bCs/>
              </w:rPr>
            </w:pPr>
            <w:r w:rsidRPr="0003634D">
              <w:rPr>
                <w:rFonts w:ascii="Arial" w:hAnsi="Arial" w:cs="Arial"/>
                <w:bCs/>
                <w:i/>
                <w:color w:val="FF0000"/>
              </w:rPr>
              <w:t>Against</w:t>
            </w:r>
            <w:r w:rsidRPr="0003634D">
              <w:rPr>
                <w:rFonts w:ascii="Arial" w:hAnsi="Arial" w:cs="Arial"/>
                <w:bCs/>
              </w:rPr>
              <w:t>:</w:t>
            </w:r>
            <w:r w:rsidRPr="0003634D">
              <w:rPr>
                <w:rFonts w:ascii="Arial" w:hAnsi="Arial" w:cs="Arial"/>
              </w:rPr>
              <w:t xml:space="preserve"> </w:t>
            </w:r>
            <w:r w:rsidRPr="0003634D">
              <w:rPr>
                <w:rFonts w:ascii="Arial" w:hAnsi="Arial" w:cs="Arial"/>
                <w:bCs/>
              </w:rPr>
              <w:t>Huawei/HiSi, Nokia, DOCOMO, Samsung, ZTE</w:t>
            </w:r>
          </w:p>
        </w:tc>
        <w:tc>
          <w:tcPr>
            <w:tcW w:w="6350" w:type="dxa"/>
            <w:tcBorders>
              <w:top w:val="double" w:sz="4" w:space="0" w:color="A5A5A5"/>
              <w:left w:val="double" w:sz="4" w:space="0" w:color="A5A5A5"/>
              <w:bottom w:val="double" w:sz="4" w:space="0" w:color="A5A5A5"/>
              <w:right w:val="double" w:sz="4" w:space="0" w:color="A5A5A5"/>
            </w:tcBorders>
            <w:vAlign w:val="center"/>
          </w:tcPr>
          <w:p w14:paraId="3825CCBC" w14:textId="77777777" w:rsidR="00652BE9" w:rsidRPr="0003634D" w:rsidRDefault="00652BE9">
            <w:pPr>
              <w:rPr>
                <w:rFonts w:ascii="Arial" w:hAnsi="Arial" w:cs="Arial"/>
                <w:bCs/>
              </w:rPr>
            </w:pPr>
            <w:r w:rsidRPr="0003634D">
              <w:rPr>
                <w:rFonts w:ascii="Arial" w:hAnsi="Arial" w:cs="Arial"/>
                <w:bCs/>
              </w:rPr>
              <w:t>Support for MAC CE based QCL update for common signals especially periodic TRS</w:t>
            </w:r>
          </w:p>
          <w:p w14:paraId="1D2C1F5E" w14:textId="77777777" w:rsidR="00652BE9" w:rsidRPr="0003634D" w:rsidRDefault="00652BE9">
            <w:pPr>
              <w:rPr>
                <w:rFonts w:ascii="Arial" w:hAnsi="Arial" w:cs="Arial"/>
                <w:bCs/>
              </w:rPr>
            </w:pPr>
          </w:p>
          <w:p w14:paraId="40BC1AA3" w14:textId="77777777" w:rsidR="00652BE9" w:rsidRPr="0003634D" w:rsidRDefault="00652BE9">
            <w:pPr>
              <w:rPr>
                <w:rFonts w:ascii="Arial" w:hAnsi="Arial" w:cs="Arial"/>
                <w:bCs/>
              </w:rPr>
            </w:pPr>
            <w:r w:rsidRPr="0003634D">
              <w:rPr>
                <w:rFonts w:ascii="Arial" w:hAnsi="Arial" w:cs="Arial"/>
                <w:bCs/>
              </w:rPr>
              <w:t xml:space="preserve">Proponents argue that this is to avoid frequent RRC reconfiguration (legacy spec uses RRC to update QCL for common signals). </w:t>
            </w:r>
          </w:p>
          <w:p w14:paraId="0B56AF9E" w14:textId="77777777" w:rsidR="00652BE9" w:rsidRPr="0003634D" w:rsidRDefault="00652BE9">
            <w:pPr>
              <w:rPr>
                <w:rFonts w:ascii="Arial" w:hAnsi="Arial" w:cs="Arial"/>
                <w:bCs/>
              </w:rPr>
            </w:pPr>
          </w:p>
          <w:p w14:paraId="179BF00E" w14:textId="77777777" w:rsidR="00652BE9" w:rsidRPr="0003634D" w:rsidRDefault="00652BE9">
            <w:pPr>
              <w:rPr>
                <w:rFonts w:ascii="Arial" w:hAnsi="Arial" w:cs="Arial"/>
                <w:bCs/>
              </w:rPr>
            </w:pPr>
            <w:r w:rsidRPr="0003634D">
              <w:rPr>
                <w:rFonts w:ascii="Arial" w:hAnsi="Arial" w:cs="Arial"/>
                <w:bCs/>
              </w:rPr>
              <w:t xml:space="preserve">Opponents argue that since periodic TRS is cell-specific (UE-common), there is no need for updating this in a UE-specific manner. This topic has been discussed a few times and is controversial.  </w:t>
            </w:r>
          </w:p>
        </w:tc>
      </w:tr>
      <w:tr w:rsidR="00652BE9" w:rsidRPr="0003634D" w14:paraId="1BC14E28" w14:textId="77777777" w:rsidTr="00652BE9">
        <w:trPr>
          <w:trHeight w:val="2880"/>
          <w:jc w:val="center"/>
        </w:trPr>
        <w:tc>
          <w:tcPr>
            <w:tcW w:w="454" w:type="dxa"/>
            <w:tcBorders>
              <w:top w:val="double" w:sz="4" w:space="0" w:color="A5A5A5"/>
              <w:left w:val="double" w:sz="4" w:space="0" w:color="A5A5A5"/>
              <w:bottom w:val="double" w:sz="4" w:space="0" w:color="A5A5A5"/>
              <w:right w:val="double" w:sz="4" w:space="0" w:color="A5A5A5"/>
            </w:tcBorders>
            <w:vAlign w:val="center"/>
            <w:hideMark/>
          </w:tcPr>
          <w:p w14:paraId="5E6C4F53" w14:textId="77777777" w:rsidR="00652BE9" w:rsidRPr="0003634D" w:rsidRDefault="00652BE9">
            <w:pPr>
              <w:jc w:val="center"/>
              <w:rPr>
                <w:rFonts w:ascii="Arial" w:hAnsi="Arial" w:cs="Arial"/>
                <w:b/>
                <w:bCs/>
                <w:lang w:eastAsia="ko-KR"/>
              </w:rPr>
            </w:pPr>
            <w:r w:rsidRPr="0003634D">
              <w:rPr>
                <w:rFonts w:ascii="Arial" w:hAnsi="Arial" w:cs="Arial"/>
                <w:b/>
                <w:bCs/>
                <w:lang w:eastAsia="ko-KR"/>
              </w:rPr>
              <w:lastRenderedPageBreak/>
              <w:t>11</w:t>
            </w:r>
          </w:p>
        </w:tc>
        <w:tc>
          <w:tcPr>
            <w:tcW w:w="2835" w:type="dxa"/>
            <w:tcBorders>
              <w:top w:val="double" w:sz="4" w:space="0" w:color="A5A5A5"/>
              <w:left w:val="double" w:sz="4" w:space="0" w:color="A5A5A5"/>
              <w:bottom w:val="double" w:sz="4" w:space="0" w:color="A5A5A5"/>
              <w:right w:val="double" w:sz="4" w:space="0" w:color="A5A5A5"/>
            </w:tcBorders>
            <w:vAlign w:val="center"/>
          </w:tcPr>
          <w:p w14:paraId="7C2C04A1" w14:textId="77777777" w:rsidR="00652BE9" w:rsidRPr="0003634D" w:rsidRDefault="00652BE9">
            <w:pPr>
              <w:rPr>
                <w:rFonts w:ascii="Arial" w:hAnsi="Arial" w:cs="Arial"/>
                <w:b/>
                <w:bCs/>
                <w:lang w:eastAsia="en-US"/>
              </w:rPr>
            </w:pPr>
            <w:bookmarkStart w:id="26" w:name="_Hlk198807176"/>
            <w:r w:rsidRPr="0003634D">
              <w:rPr>
                <w:rFonts w:ascii="Arial" w:hAnsi="Arial" w:cs="Arial"/>
                <w:b/>
                <w:bCs/>
              </w:rPr>
              <w:t>Enhanced DMRS port allocation</w:t>
            </w:r>
          </w:p>
          <w:bookmarkEnd w:id="26"/>
          <w:p w14:paraId="3FBAA0C1" w14:textId="77777777" w:rsidR="00652BE9" w:rsidRPr="0003634D" w:rsidRDefault="00652BE9">
            <w:pPr>
              <w:rPr>
                <w:rFonts w:ascii="Arial" w:hAnsi="Arial" w:cs="Arial"/>
                <w:bCs/>
                <w:i/>
                <w:color w:val="FF0000"/>
                <w:lang w:eastAsia="ko-KR"/>
              </w:rPr>
            </w:pPr>
          </w:p>
          <w:p w14:paraId="75B5E726" w14:textId="77777777" w:rsidR="00652BE9" w:rsidRPr="0003634D" w:rsidRDefault="00652BE9">
            <w:pPr>
              <w:rPr>
                <w:rFonts w:ascii="Arial" w:hAnsi="Arial" w:cs="Arial"/>
                <w:b/>
                <w:bCs/>
                <w:iCs/>
                <w:lang w:eastAsia="en-US"/>
              </w:rPr>
            </w:pPr>
            <w:r w:rsidRPr="0003634D">
              <w:rPr>
                <w:rFonts w:ascii="Arial" w:hAnsi="Arial" w:cs="Arial"/>
                <w:bCs/>
                <w:i/>
                <w:color w:val="FF0000"/>
                <w:lang w:eastAsia="ko-KR"/>
              </w:rPr>
              <w:t>Support</w:t>
            </w:r>
            <w:r w:rsidRPr="0003634D">
              <w:rPr>
                <w:rFonts w:ascii="Arial" w:hAnsi="Arial" w:cs="Arial"/>
                <w:bCs/>
                <w:iCs/>
                <w:lang w:eastAsia="ko-KR"/>
              </w:rPr>
              <w:t xml:space="preserve">: </w:t>
            </w:r>
            <w:r w:rsidRPr="0003634D">
              <w:rPr>
                <w:rFonts w:ascii="Arial" w:hAnsi="Arial" w:cs="Arial"/>
                <w:bCs/>
                <w:iCs/>
              </w:rPr>
              <w:t>Tejas Networks, CEWiT, Reliance Jio, WiSIG Networks, IISC Bangalore, IIT Madras, IIT Hyderabad, IIT Kanpur, IIT Bhilai</w:t>
            </w:r>
          </w:p>
        </w:tc>
        <w:tc>
          <w:tcPr>
            <w:tcW w:w="6350" w:type="dxa"/>
            <w:tcBorders>
              <w:top w:val="double" w:sz="4" w:space="0" w:color="A5A5A5"/>
              <w:left w:val="double" w:sz="4" w:space="0" w:color="A5A5A5"/>
              <w:bottom w:val="double" w:sz="4" w:space="0" w:color="A5A5A5"/>
              <w:right w:val="double" w:sz="4" w:space="0" w:color="A5A5A5"/>
            </w:tcBorders>
            <w:vAlign w:val="center"/>
          </w:tcPr>
          <w:p w14:paraId="5E71913E" w14:textId="77777777" w:rsidR="00652BE9" w:rsidRPr="0003634D" w:rsidRDefault="00652BE9">
            <w:pPr>
              <w:rPr>
                <w:rFonts w:ascii="Arial" w:hAnsi="Arial" w:cs="Arial"/>
                <w:bCs/>
              </w:rPr>
            </w:pPr>
            <w:r w:rsidRPr="0003634D">
              <w:rPr>
                <w:rFonts w:ascii="Arial" w:hAnsi="Arial" w:cs="Arial"/>
                <w:bCs/>
              </w:rPr>
              <w:t>Enhanced Multiplexing requirements due to Enhanced CSI ports to 128 or greater.</w:t>
            </w:r>
            <w:r w:rsidRPr="0003634D">
              <w:rPr>
                <w:rFonts w:ascii="Arial" w:hAnsi="Arial" w:cs="Arial"/>
                <w:bCs/>
                <w:lang w:eastAsia="ko-KR"/>
              </w:rPr>
              <w:t xml:space="preserve"> </w:t>
            </w:r>
            <w:r w:rsidRPr="0003634D">
              <w:rPr>
                <w:rFonts w:ascii="Arial" w:hAnsi="Arial" w:cs="Arial"/>
                <w:bCs/>
              </w:rPr>
              <w:t>To support a higher number of transmit-receive points (TRP) in mTRP (multiple-TRP) cases.</w:t>
            </w:r>
          </w:p>
          <w:p w14:paraId="45DDDBDA" w14:textId="77777777" w:rsidR="00652BE9" w:rsidRPr="0003634D" w:rsidRDefault="00652BE9" w:rsidP="00652BE9">
            <w:pPr>
              <w:pStyle w:val="ListParagraph"/>
              <w:numPr>
                <w:ilvl w:val="0"/>
                <w:numId w:val="36"/>
              </w:numPr>
              <w:overflowPunct/>
              <w:autoSpaceDE/>
              <w:autoSpaceDN/>
              <w:adjustRightInd/>
              <w:textAlignment w:val="auto"/>
              <w:rPr>
                <w:rFonts w:ascii="Arial" w:hAnsi="Arial" w:cs="Arial"/>
                <w:bCs/>
                <w:szCs w:val="20"/>
              </w:rPr>
            </w:pPr>
            <w:r w:rsidRPr="0003634D">
              <w:rPr>
                <w:rFonts w:ascii="Arial" w:hAnsi="Arial" w:cs="Arial"/>
                <w:bCs/>
                <w:szCs w:val="20"/>
              </w:rPr>
              <w:t>Introduce DMRS enhancement to support beyond 24 orthogonal DMRS ports</w:t>
            </w:r>
          </w:p>
          <w:p w14:paraId="6B481C59" w14:textId="77777777" w:rsidR="00652BE9" w:rsidRPr="0003634D" w:rsidRDefault="00652BE9">
            <w:pPr>
              <w:rPr>
                <w:rFonts w:ascii="Arial" w:hAnsi="Arial" w:cs="Arial"/>
                <w:bCs/>
                <w:szCs w:val="24"/>
              </w:rPr>
            </w:pPr>
          </w:p>
          <w:p w14:paraId="48748096" w14:textId="77777777" w:rsidR="00652BE9" w:rsidRPr="0003634D" w:rsidRDefault="00652BE9">
            <w:pPr>
              <w:rPr>
                <w:rFonts w:ascii="Arial" w:hAnsi="Arial" w:cs="Arial"/>
                <w:bCs/>
              </w:rPr>
            </w:pPr>
            <w:r w:rsidRPr="0003634D">
              <w:rPr>
                <w:rFonts w:ascii="Arial" w:hAnsi="Arial" w:cs="Arial"/>
                <w:bCs/>
              </w:rPr>
              <w:t>Performance enhancements in high MCS, high delay spread to cater to FWA, CPE use cases</w:t>
            </w:r>
            <w:r w:rsidRPr="0003634D">
              <w:rPr>
                <w:rFonts w:ascii="Arial" w:hAnsi="Arial" w:cs="Arial"/>
                <w:bCs/>
                <w:lang w:eastAsia="ko-KR"/>
              </w:rPr>
              <w:t xml:space="preserve">. </w:t>
            </w:r>
            <w:r w:rsidRPr="0003634D">
              <w:rPr>
                <w:rFonts w:ascii="Arial" w:hAnsi="Arial" w:cs="Arial"/>
                <w:bCs/>
              </w:rPr>
              <w:t>Improvement in the performance for deployments using higher SCS (larger impact of delay spread).</w:t>
            </w:r>
            <w:r w:rsidRPr="0003634D">
              <w:rPr>
                <w:rFonts w:ascii="Arial" w:hAnsi="Arial" w:cs="Arial"/>
                <w:bCs/>
                <w:lang w:eastAsia="ko-KR"/>
              </w:rPr>
              <w:t xml:space="preserve"> </w:t>
            </w:r>
            <w:r w:rsidRPr="0003634D">
              <w:rPr>
                <w:rFonts w:ascii="Arial" w:hAnsi="Arial" w:cs="Arial"/>
                <w:bCs/>
              </w:rPr>
              <w:t>Enhance mTRP deployment to manage uneven layer performance from issues like time misalignment.</w:t>
            </w:r>
            <w:r w:rsidRPr="0003634D">
              <w:rPr>
                <w:rFonts w:ascii="Arial" w:hAnsi="Arial" w:cs="Arial"/>
                <w:bCs/>
                <w:lang w:eastAsia="ko-KR"/>
              </w:rPr>
              <w:t xml:space="preserve"> </w:t>
            </w:r>
            <w:r w:rsidRPr="0003634D">
              <w:rPr>
                <w:rFonts w:ascii="Arial" w:hAnsi="Arial" w:cs="Arial"/>
                <w:bCs/>
              </w:rPr>
              <w:t>Address DMRS port allocation for increased DMRS ports.</w:t>
            </w:r>
          </w:p>
          <w:p w14:paraId="3875D6E1" w14:textId="77777777" w:rsidR="00652BE9" w:rsidRPr="0003634D" w:rsidRDefault="00652BE9" w:rsidP="00652BE9">
            <w:pPr>
              <w:pStyle w:val="ListParagraph"/>
              <w:numPr>
                <w:ilvl w:val="0"/>
                <w:numId w:val="36"/>
              </w:numPr>
              <w:overflowPunct/>
              <w:autoSpaceDE/>
              <w:autoSpaceDN/>
              <w:adjustRightInd/>
              <w:textAlignment w:val="auto"/>
              <w:rPr>
                <w:rFonts w:ascii="Arial" w:hAnsi="Arial" w:cs="Arial"/>
                <w:bCs/>
              </w:rPr>
            </w:pPr>
            <w:r w:rsidRPr="0003634D">
              <w:rPr>
                <w:rFonts w:ascii="Arial" w:hAnsi="Arial" w:cs="Arial"/>
                <w:bCs/>
                <w:szCs w:val="20"/>
              </w:rPr>
              <w:t>Enhance number of DM-RS ports by increasing the OCC length.</w:t>
            </w:r>
          </w:p>
        </w:tc>
      </w:tr>
    </w:tbl>
    <w:p w14:paraId="61E014E5" w14:textId="77777777" w:rsidR="00652BE9" w:rsidRPr="0003634D" w:rsidRDefault="00652BE9" w:rsidP="00652BE9">
      <w:pPr>
        <w:rPr>
          <w:rFonts w:ascii="Arial" w:eastAsia="Batang" w:hAnsi="Arial" w:cs="Arial"/>
          <w:lang w:eastAsia="ko-KR"/>
        </w:rPr>
      </w:pPr>
    </w:p>
    <w:p w14:paraId="6C8E7027" w14:textId="77777777" w:rsidR="00652BE9" w:rsidRPr="0003634D" w:rsidRDefault="00652BE9" w:rsidP="00652BE9">
      <w:pPr>
        <w:rPr>
          <w:rFonts w:ascii="Arial" w:hAnsi="Arial" w:cs="Arial"/>
          <w:lang w:eastAsia="ko-KR"/>
        </w:rPr>
      </w:pPr>
      <w:r w:rsidRPr="0003634D">
        <w:rPr>
          <w:rFonts w:ascii="Arial" w:hAnsi="Arial" w:cs="Arial"/>
          <w:lang w:eastAsia="ko-KR"/>
        </w:rPr>
        <w:t>RP-250647 indicated general support for enhancements on UL capacity/coverage enhancements and DL CSI acquisition enhancements.</w:t>
      </w:r>
    </w:p>
    <w:p w14:paraId="2F7175A4" w14:textId="77777777" w:rsidR="00652BE9" w:rsidRPr="0003634D" w:rsidRDefault="00652BE9" w:rsidP="00652BE9">
      <w:pPr>
        <w:rPr>
          <w:rFonts w:ascii="Arial" w:hAnsi="Arial" w:cs="Arial"/>
          <w:lang w:eastAsia="ko-KR"/>
        </w:rPr>
      </w:pPr>
    </w:p>
    <w:p w14:paraId="2EBAD697" w14:textId="77777777" w:rsidR="00652BE9" w:rsidRPr="0003634D" w:rsidRDefault="00652BE9" w:rsidP="00652BE9">
      <w:pPr>
        <w:rPr>
          <w:rFonts w:ascii="Arial" w:hAnsi="Arial" w:cs="Arial"/>
          <w:lang w:eastAsia="x-none"/>
        </w:rPr>
      </w:pPr>
      <w:r w:rsidRPr="0003634D">
        <w:rPr>
          <w:rFonts w:ascii="Arial" w:hAnsi="Arial" w:cs="Arial"/>
          <w:lang w:eastAsia="ko-KR"/>
        </w:rPr>
        <w:t xml:space="preserve">Based on the contributions submitted to </w:t>
      </w:r>
      <w:r w:rsidRPr="0003634D">
        <w:rPr>
          <w:rFonts w:ascii="Arial" w:hAnsi="Arial" w:cs="Arial"/>
          <w:lang w:eastAsia="x-none"/>
        </w:rPr>
        <w:t>agenda item 15.2.2, the following observations are made.</w:t>
      </w:r>
    </w:p>
    <w:p w14:paraId="50C739AB" w14:textId="77777777" w:rsidR="00652BE9" w:rsidRPr="0003634D" w:rsidRDefault="00652BE9" w:rsidP="00652BE9">
      <w:pPr>
        <w:pStyle w:val="ListParagraph"/>
        <w:numPr>
          <w:ilvl w:val="0"/>
          <w:numId w:val="37"/>
        </w:numPr>
        <w:overflowPunct/>
        <w:autoSpaceDE/>
        <w:autoSpaceDN/>
        <w:adjustRightInd/>
        <w:textAlignment w:val="auto"/>
        <w:rPr>
          <w:rFonts w:ascii="Arial" w:hAnsi="Arial" w:cs="Arial"/>
          <w:lang w:eastAsia="ko-KR"/>
        </w:rPr>
      </w:pPr>
      <w:r w:rsidRPr="0003634D">
        <w:rPr>
          <w:rFonts w:ascii="Arial" w:hAnsi="Arial" w:cs="Arial"/>
          <w:lang w:eastAsia="ko-KR"/>
        </w:rPr>
        <w:t>Overall, the proposals on Rel-20 MIMO can be categorized into the following three areas</w:t>
      </w:r>
    </w:p>
    <w:p w14:paraId="05FC34A9" w14:textId="77777777" w:rsidR="00652BE9" w:rsidRPr="0003634D" w:rsidRDefault="00652BE9" w:rsidP="00652BE9">
      <w:pPr>
        <w:pStyle w:val="ListParagraph"/>
        <w:numPr>
          <w:ilvl w:val="1"/>
          <w:numId w:val="37"/>
        </w:numPr>
        <w:overflowPunct/>
        <w:autoSpaceDE/>
        <w:autoSpaceDN/>
        <w:adjustRightInd/>
        <w:textAlignment w:val="auto"/>
        <w:rPr>
          <w:rFonts w:ascii="Arial" w:hAnsi="Arial" w:cs="Arial"/>
          <w:lang w:eastAsia="ko-KR"/>
        </w:rPr>
      </w:pPr>
      <w:r w:rsidRPr="0003634D">
        <w:rPr>
          <w:rFonts w:ascii="Arial" w:hAnsi="Arial" w:cs="Arial"/>
          <w:lang w:eastAsia="ko-KR"/>
        </w:rPr>
        <w:t>Uplink enhancement (items #1, #2, #3, #4, #5)</w:t>
      </w:r>
    </w:p>
    <w:p w14:paraId="377CDB36" w14:textId="77777777" w:rsidR="00652BE9" w:rsidRPr="0003634D" w:rsidRDefault="00652BE9" w:rsidP="00652BE9">
      <w:pPr>
        <w:pStyle w:val="ListParagraph"/>
        <w:numPr>
          <w:ilvl w:val="1"/>
          <w:numId w:val="37"/>
        </w:numPr>
        <w:overflowPunct/>
        <w:autoSpaceDE/>
        <w:autoSpaceDN/>
        <w:adjustRightInd/>
        <w:textAlignment w:val="auto"/>
        <w:rPr>
          <w:rFonts w:ascii="Arial" w:hAnsi="Arial" w:cs="Arial"/>
          <w:lang w:eastAsia="ko-KR"/>
        </w:rPr>
      </w:pPr>
      <w:r w:rsidRPr="0003634D">
        <w:rPr>
          <w:rFonts w:ascii="Arial" w:hAnsi="Arial" w:cs="Arial"/>
          <w:lang w:eastAsia="ko-KR"/>
        </w:rPr>
        <w:t>Downlink CSI enhancement (items #6, #7, #8)</w:t>
      </w:r>
    </w:p>
    <w:p w14:paraId="4BF279B6" w14:textId="77777777" w:rsidR="00652BE9" w:rsidRPr="0003634D" w:rsidRDefault="00652BE9" w:rsidP="00652BE9">
      <w:pPr>
        <w:pStyle w:val="ListParagraph"/>
        <w:numPr>
          <w:ilvl w:val="1"/>
          <w:numId w:val="37"/>
        </w:numPr>
        <w:overflowPunct/>
        <w:autoSpaceDE/>
        <w:autoSpaceDN/>
        <w:adjustRightInd/>
        <w:textAlignment w:val="auto"/>
        <w:rPr>
          <w:rFonts w:ascii="Arial" w:hAnsi="Arial" w:cs="Arial"/>
          <w:lang w:eastAsia="ko-KR"/>
        </w:rPr>
      </w:pPr>
      <w:r w:rsidRPr="0003634D">
        <w:rPr>
          <w:rFonts w:ascii="Arial" w:hAnsi="Arial" w:cs="Arial"/>
          <w:lang w:eastAsia="ko-KR"/>
        </w:rPr>
        <w:t>Multi-beam enhancement (items #9, #10)</w:t>
      </w:r>
    </w:p>
    <w:p w14:paraId="303425D1" w14:textId="77777777" w:rsidR="00652BE9" w:rsidRPr="0003634D" w:rsidRDefault="00652BE9" w:rsidP="00652BE9">
      <w:pPr>
        <w:pStyle w:val="ListParagraph"/>
        <w:numPr>
          <w:ilvl w:val="1"/>
          <w:numId w:val="37"/>
        </w:numPr>
        <w:overflowPunct/>
        <w:autoSpaceDE/>
        <w:autoSpaceDN/>
        <w:adjustRightInd/>
        <w:textAlignment w:val="auto"/>
        <w:rPr>
          <w:rFonts w:ascii="Arial" w:hAnsi="Arial" w:cs="Arial"/>
          <w:lang w:eastAsia="ko-KR"/>
        </w:rPr>
      </w:pPr>
      <w:r w:rsidRPr="0003634D">
        <w:rPr>
          <w:rFonts w:ascii="Arial" w:hAnsi="Arial" w:cs="Arial"/>
          <w:lang w:eastAsia="ko-KR"/>
        </w:rPr>
        <w:t>DMRS enhancement (item #11)</w:t>
      </w:r>
    </w:p>
    <w:p w14:paraId="5B9B8F93" w14:textId="77777777" w:rsidR="00652BE9" w:rsidRPr="0003634D" w:rsidRDefault="00652BE9" w:rsidP="00652BE9">
      <w:pPr>
        <w:pStyle w:val="ListParagraph"/>
        <w:numPr>
          <w:ilvl w:val="0"/>
          <w:numId w:val="37"/>
        </w:numPr>
        <w:overflowPunct/>
        <w:autoSpaceDE/>
        <w:autoSpaceDN/>
        <w:adjustRightInd/>
        <w:textAlignment w:val="auto"/>
        <w:rPr>
          <w:rFonts w:ascii="Arial" w:hAnsi="Arial" w:cs="Arial"/>
          <w:lang w:eastAsia="ko-KR"/>
        </w:rPr>
      </w:pPr>
      <w:r w:rsidRPr="0003634D">
        <w:rPr>
          <w:rFonts w:ascii="Arial" w:hAnsi="Arial" w:cs="Arial"/>
          <w:lang w:eastAsia="ko-KR"/>
        </w:rPr>
        <w:t xml:space="preserve">Good level of support on uplink enhancement, downlink CSI enhancement, and DMRS enhancement </w:t>
      </w:r>
    </w:p>
    <w:p w14:paraId="79DFF3A2" w14:textId="77777777" w:rsidR="00652BE9" w:rsidRPr="0003634D" w:rsidRDefault="00652BE9" w:rsidP="00652BE9">
      <w:pPr>
        <w:pStyle w:val="ListParagraph"/>
        <w:numPr>
          <w:ilvl w:val="1"/>
          <w:numId w:val="37"/>
        </w:numPr>
        <w:overflowPunct/>
        <w:autoSpaceDE/>
        <w:autoSpaceDN/>
        <w:adjustRightInd/>
        <w:textAlignment w:val="auto"/>
        <w:rPr>
          <w:rFonts w:ascii="Arial" w:hAnsi="Arial" w:cs="Arial"/>
          <w:lang w:eastAsia="ko-KR"/>
        </w:rPr>
      </w:pPr>
      <w:r w:rsidRPr="0003634D">
        <w:rPr>
          <w:rFonts w:ascii="Arial" w:hAnsi="Arial" w:cs="Arial"/>
          <w:lang w:eastAsia="ko-KR"/>
        </w:rPr>
        <w:t>However, compared to other proposals, item #5 (UL frequency-selective closed-loop precoding) has relatively large number (6) of companies with negative views</w:t>
      </w:r>
    </w:p>
    <w:p w14:paraId="1F928A03" w14:textId="77777777" w:rsidR="00652BE9" w:rsidRPr="0003634D" w:rsidRDefault="00652BE9" w:rsidP="00652BE9">
      <w:pPr>
        <w:pStyle w:val="ListParagraph"/>
        <w:numPr>
          <w:ilvl w:val="0"/>
          <w:numId w:val="37"/>
        </w:numPr>
        <w:overflowPunct/>
        <w:autoSpaceDE/>
        <w:autoSpaceDN/>
        <w:adjustRightInd/>
        <w:textAlignment w:val="auto"/>
        <w:rPr>
          <w:rFonts w:ascii="Arial" w:hAnsi="Arial" w:cs="Arial"/>
          <w:lang w:eastAsia="ko-KR"/>
        </w:rPr>
      </w:pPr>
      <w:r w:rsidRPr="0003634D">
        <w:rPr>
          <w:rFonts w:ascii="Arial" w:hAnsi="Arial" w:cs="Arial"/>
          <w:lang w:eastAsia="ko-KR"/>
        </w:rPr>
        <w:t xml:space="preserve">Compared to uplink enhancement, downlink CSI enhancement, and DMRS enhancement, the level of support on multi-beam enhancement was lower or had significant number of companies who had negative views. </w:t>
      </w:r>
    </w:p>
    <w:p w14:paraId="6B548080" w14:textId="77777777" w:rsidR="00652BE9" w:rsidRPr="0003634D" w:rsidRDefault="00652BE9" w:rsidP="00652BE9">
      <w:pPr>
        <w:pStyle w:val="Reference"/>
        <w:numPr>
          <w:ilvl w:val="0"/>
          <w:numId w:val="0"/>
        </w:numPr>
        <w:ind w:left="567" w:hanging="567"/>
        <w:rPr>
          <w:rFonts w:cs="Arial"/>
          <w:lang w:val="x-none"/>
        </w:rPr>
      </w:pPr>
    </w:p>
    <w:sectPr w:rsidR="00652BE9" w:rsidRPr="0003634D"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B8B4" w14:textId="77777777" w:rsidR="0015121D" w:rsidRDefault="0015121D">
      <w:r>
        <w:separator/>
      </w:r>
    </w:p>
  </w:endnote>
  <w:endnote w:type="continuationSeparator" w:id="0">
    <w:p w14:paraId="620E1F2E" w14:textId="77777777" w:rsidR="0015121D" w:rsidRDefault="0015121D">
      <w:r>
        <w:continuationSeparator/>
      </w:r>
    </w:p>
  </w:endnote>
  <w:endnote w:type="continuationNotice" w:id="1">
    <w:p w14:paraId="6DCB49BE" w14:textId="77777777" w:rsidR="0015121D" w:rsidRDefault="00151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7E9E" w14:textId="77777777" w:rsidR="0015121D" w:rsidRDefault="0015121D">
      <w:r>
        <w:separator/>
      </w:r>
    </w:p>
  </w:footnote>
  <w:footnote w:type="continuationSeparator" w:id="0">
    <w:p w14:paraId="006427CC" w14:textId="77777777" w:rsidR="0015121D" w:rsidRDefault="0015121D">
      <w:r>
        <w:continuationSeparator/>
      </w:r>
    </w:p>
  </w:footnote>
  <w:footnote w:type="continuationNotice" w:id="1">
    <w:p w14:paraId="3CEBEEA9" w14:textId="77777777" w:rsidR="0015121D" w:rsidRDefault="00151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37586"/>
    <w:multiLevelType w:val="hybridMultilevel"/>
    <w:tmpl w:val="CEBA5A4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100FB7"/>
    <w:multiLevelType w:val="hybridMultilevel"/>
    <w:tmpl w:val="DB2E357C"/>
    <w:lvl w:ilvl="0" w:tplc="9A6EF1CC">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3F51835"/>
    <w:multiLevelType w:val="hybridMultilevel"/>
    <w:tmpl w:val="AE92C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844781"/>
    <w:multiLevelType w:val="hybridMultilevel"/>
    <w:tmpl w:val="EAFC4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C8917B4"/>
    <w:multiLevelType w:val="hybridMultilevel"/>
    <w:tmpl w:val="788C0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891236"/>
    <w:multiLevelType w:val="multilevel"/>
    <w:tmpl w:val="4B89123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5"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8526EC5"/>
    <w:multiLevelType w:val="hybridMultilevel"/>
    <w:tmpl w:val="A6164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9245A4"/>
    <w:multiLevelType w:val="hybridMultilevel"/>
    <w:tmpl w:val="9F0642CA"/>
    <w:lvl w:ilvl="0" w:tplc="20000001">
      <w:start w:val="1"/>
      <w:numFmt w:val="bullet"/>
      <w:lvlText w:val=""/>
      <w:lvlJc w:val="left"/>
      <w:pPr>
        <w:ind w:left="720" w:hanging="360"/>
      </w:pPr>
      <w:rPr>
        <w:rFonts w:ascii="Symbol" w:hAnsi="Symbol" w:hint="default"/>
      </w:rPr>
    </w:lvl>
    <w:lvl w:ilvl="1" w:tplc="D3CCBB12">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704F2D"/>
    <w:multiLevelType w:val="hybridMultilevel"/>
    <w:tmpl w:val="6246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0713998">
    <w:abstractNumId w:val="4"/>
  </w:num>
  <w:num w:numId="2" w16cid:durableId="906646301">
    <w:abstractNumId w:val="27"/>
  </w:num>
  <w:num w:numId="3" w16cid:durableId="1044866941">
    <w:abstractNumId w:val="19"/>
  </w:num>
  <w:num w:numId="4" w16cid:durableId="1231427303">
    <w:abstractNumId w:val="20"/>
  </w:num>
  <w:num w:numId="5" w16cid:durableId="1072850479">
    <w:abstractNumId w:val="16"/>
  </w:num>
  <w:num w:numId="6" w16cid:durableId="394863115">
    <w:abstractNumId w:val="24"/>
  </w:num>
  <w:num w:numId="7" w16cid:durableId="390274823">
    <w:abstractNumId w:val="31"/>
  </w:num>
  <w:num w:numId="8" w16cid:durableId="319772151">
    <w:abstractNumId w:val="17"/>
  </w:num>
  <w:num w:numId="9" w16cid:durableId="440954205">
    <w:abstractNumId w:val="14"/>
  </w:num>
  <w:num w:numId="10" w16cid:durableId="1224482132">
    <w:abstractNumId w:val="2"/>
  </w:num>
  <w:num w:numId="11" w16cid:durableId="314141057">
    <w:abstractNumId w:val="1"/>
  </w:num>
  <w:num w:numId="12" w16cid:durableId="1678918617">
    <w:abstractNumId w:val="0"/>
  </w:num>
  <w:num w:numId="13" w16cid:durableId="1497648589">
    <w:abstractNumId w:val="29"/>
  </w:num>
  <w:num w:numId="14" w16cid:durableId="1710256290">
    <w:abstractNumId w:val="30"/>
  </w:num>
  <w:num w:numId="15" w16cid:durableId="1503163078">
    <w:abstractNumId w:val="23"/>
  </w:num>
  <w:num w:numId="16" w16cid:durableId="1310598948">
    <w:abstractNumId w:val="33"/>
  </w:num>
  <w:num w:numId="17" w16cid:durableId="1740782811">
    <w:abstractNumId w:val="8"/>
  </w:num>
  <w:num w:numId="18" w16cid:durableId="1461649906">
    <w:abstractNumId w:val="11"/>
  </w:num>
  <w:num w:numId="19" w16cid:durableId="1006636967">
    <w:abstractNumId w:val="6"/>
  </w:num>
  <w:num w:numId="20" w16cid:durableId="1415129450">
    <w:abstractNumId w:val="41"/>
  </w:num>
  <w:num w:numId="21" w16cid:durableId="302731420">
    <w:abstractNumId w:val="18"/>
  </w:num>
  <w:num w:numId="22" w16cid:durableId="1828281064">
    <w:abstractNumId w:val="38"/>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8"/>
  </w:num>
  <w:num w:numId="25" w16cid:durableId="814489860">
    <w:abstractNumId w:val="32"/>
  </w:num>
  <w:num w:numId="26" w16cid:durableId="723338061">
    <w:abstractNumId w:val="12"/>
  </w:num>
  <w:num w:numId="27" w16cid:durableId="501316963">
    <w:abstractNumId w:val="15"/>
  </w:num>
  <w:num w:numId="28" w16cid:durableId="2008440636">
    <w:abstractNumId w:val="35"/>
  </w:num>
  <w:num w:numId="29" w16cid:durableId="1747459325">
    <w:abstractNumId w:val="13"/>
  </w:num>
  <w:num w:numId="30" w16cid:durableId="2067944408">
    <w:abstractNumId w:val="34"/>
  </w:num>
  <w:num w:numId="31" w16cid:durableId="1746875326">
    <w:abstractNumId w:val="25"/>
  </w:num>
  <w:num w:numId="32" w16cid:durableId="1732734134">
    <w:abstractNumId w:val="36"/>
  </w:num>
  <w:num w:numId="33" w16cid:durableId="460802629">
    <w:abstractNumId w:val="19"/>
    <w:lvlOverride w:ilvl="0">
      <w:startOverride w:val="1"/>
    </w:lvlOverride>
  </w:num>
  <w:num w:numId="34" w16cid:durableId="760953487">
    <w:abstractNumId w:val="26"/>
  </w:num>
  <w:num w:numId="35" w16cid:durableId="1524243833">
    <w:abstractNumId w:val="10"/>
  </w:num>
  <w:num w:numId="36" w16cid:durableId="725374565">
    <w:abstractNumId w:val="40"/>
  </w:num>
  <w:num w:numId="37" w16cid:durableId="1637026432">
    <w:abstractNumId w:val="5"/>
  </w:num>
  <w:num w:numId="38" w16cid:durableId="2029603654">
    <w:abstractNumId w:val="39"/>
  </w:num>
  <w:num w:numId="39" w16cid:durableId="437871823">
    <w:abstractNumId w:val="7"/>
  </w:num>
  <w:num w:numId="40" w16cid:durableId="201287282">
    <w:abstractNumId w:val="42"/>
  </w:num>
  <w:num w:numId="41" w16cid:durableId="1835949276">
    <w:abstractNumId w:val="22"/>
  </w:num>
  <w:num w:numId="42" w16cid:durableId="1388870245">
    <w:abstractNumId w:val="21"/>
  </w:num>
  <w:num w:numId="43" w16cid:durableId="549002664">
    <w:abstractNumId w:val="37"/>
  </w:num>
  <w:num w:numId="44" w16cid:durableId="130076347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852"/>
    <w:rsid w:val="00002A37"/>
    <w:rsid w:val="00004E8D"/>
    <w:rsid w:val="0000564C"/>
    <w:rsid w:val="000059C8"/>
    <w:rsid w:val="00006446"/>
    <w:rsid w:val="00006896"/>
    <w:rsid w:val="00007CDC"/>
    <w:rsid w:val="00010B80"/>
    <w:rsid w:val="000115FA"/>
    <w:rsid w:val="00011AEE"/>
    <w:rsid w:val="00011B28"/>
    <w:rsid w:val="00014F1A"/>
    <w:rsid w:val="00015D15"/>
    <w:rsid w:val="00016221"/>
    <w:rsid w:val="00022D72"/>
    <w:rsid w:val="0002564D"/>
    <w:rsid w:val="00025ECA"/>
    <w:rsid w:val="00025F2C"/>
    <w:rsid w:val="0002658C"/>
    <w:rsid w:val="000266D9"/>
    <w:rsid w:val="00031A8E"/>
    <w:rsid w:val="00031DEC"/>
    <w:rsid w:val="000325B8"/>
    <w:rsid w:val="00034C15"/>
    <w:rsid w:val="00035158"/>
    <w:rsid w:val="00035DC8"/>
    <w:rsid w:val="0003634D"/>
    <w:rsid w:val="00036BA1"/>
    <w:rsid w:val="000422E2"/>
    <w:rsid w:val="00042F22"/>
    <w:rsid w:val="00043784"/>
    <w:rsid w:val="000442A9"/>
    <w:rsid w:val="000444EF"/>
    <w:rsid w:val="000527AD"/>
    <w:rsid w:val="00052A07"/>
    <w:rsid w:val="000534E3"/>
    <w:rsid w:val="00055661"/>
    <w:rsid w:val="0005606A"/>
    <w:rsid w:val="00057117"/>
    <w:rsid w:val="00057683"/>
    <w:rsid w:val="000616E7"/>
    <w:rsid w:val="00063AAF"/>
    <w:rsid w:val="0006487E"/>
    <w:rsid w:val="00065E1A"/>
    <w:rsid w:val="000675FA"/>
    <w:rsid w:val="00070B30"/>
    <w:rsid w:val="00072598"/>
    <w:rsid w:val="00072C10"/>
    <w:rsid w:val="00073BEE"/>
    <w:rsid w:val="00076555"/>
    <w:rsid w:val="00077E5F"/>
    <w:rsid w:val="0008036A"/>
    <w:rsid w:val="00081AE6"/>
    <w:rsid w:val="000833B6"/>
    <w:rsid w:val="000855EB"/>
    <w:rsid w:val="00085B52"/>
    <w:rsid w:val="000866F2"/>
    <w:rsid w:val="0009009F"/>
    <w:rsid w:val="00091557"/>
    <w:rsid w:val="000924C1"/>
    <w:rsid w:val="000924F0"/>
    <w:rsid w:val="00093474"/>
    <w:rsid w:val="0009510F"/>
    <w:rsid w:val="000A1B7B"/>
    <w:rsid w:val="000A26BD"/>
    <w:rsid w:val="000A4C39"/>
    <w:rsid w:val="000A4E16"/>
    <w:rsid w:val="000A56F2"/>
    <w:rsid w:val="000A595E"/>
    <w:rsid w:val="000A63D3"/>
    <w:rsid w:val="000B0BD0"/>
    <w:rsid w:val="000B2719"/>
    <w:rsid w:val="000B3A8F"/>
    <w:rsid w:val="000B4149"/>
    <w:rsid w:val="000B4AB9"/>
    <w:rsid w:val="000B51A3"/>
    <w:rsid w:val="000B58C3"/>
    <w:rsid w:val="000B61E9"/>
    <w:rsid w:val="000B6A59"/>
    <w:rsid w:val="000C165A"/>
    <w:rsid w:val="000C2E19"/>
    <w:rsid w:val="000C4156"/>
    <w:rsid w:val="000C5BF6"/>
    <w:rsid w:val="000C79D0"/>
    <w:rsid w:val="000C7B66"/>
    <w:rsid w:val="000D0D07"/>
    <w:rsid w:val="000D1C5F"/>
    <w:rsid w:val="000D4797"/>
    <w:rsid w:val="000D4A7A"/>
    <w:rsid w:val="000D7406"/>
    <w:rsid w:val="000E0072"/>
    <w:rsid w:val="000E0527"/>
    <w:rsid w:val="000E1E92"/>
    <w:rsid w:val="000E1EB7"/>
    <w:rsid w:val="000E314D"/>
    <w:rsid w:val="000E389E"/>
    <w:rsid w:val="000E4286"/>
    <w:rsid w:val="000E542E"/>
    <w:rsid w:val="000E70B7"/>
    <w:rsid w:val="000F06D6"/>
    <w:rsid w:val="000F0EB1"/>
    <w:rsid w:val="000F1106"/>
    <w:rsid w:val="000F180E"/>
    <w:rsid w:val="000F271F"/>
    <w:rsid w:val="000F35F5"/>
    <w:rsid w:val="000F3BE9"/>
    <w:rsid w:val="000F3F6C"/>
    <w:rsid w:val="000F4580"/>
    <w:rsid w:val="000F6DF3"/>
    <w:rsid w:val="000F7AF3"/>
    <w:rsid w:val="001005FF"/>
    <w:rsid w:val="001034EA"/>
    <w:rsid w:val="00104171"/>
    <w:rsid w:val="001062FB"/>
    <w:rsid w:val="001063E6"/>
    <w:rsid w:val="001078A5"/>
    <w:rsid w:val="00113CF4"/>
    <w:rsid w:val="001153EA"/>
    <w:rsid w:val="00115643"/>
    <w:rsid w:val="0011615D"/>
    <w:rsid w:val="00116765"/>
    <w:rsid w:val="0011775D"/>
    <w:rsid w:val="001219F5"/>
    <w:rsid w:val="00121A20"/>
    <w:rsid w:val="00122DDF"/>
    <w:rsid w:val="0012377F"/>
    <w:rsid w:val="00124314"/>
    <w:rsid w:val="00126B4A"/>
    <w:rsid w:val="001329A9"/>
    <w:rsid w:val="00132FD0"/>
    <w:rsid w:val="001333C5"/>
    <w:rsid w:val="001344C0"/>
    <w:rsid w:val="001346FA"/>
    <w:rsid w:val="00135252"/>
    <w:rsid w:val="00135590"/>
    <w:rsid w:val="00137AB5"/>
    <w:rsid w:val="00137F0B"/>
    <w:rsid w:val="0014504F"/>
    <w:rsid w:val="001455CC"/>
    <w:rsid w:val="00150046"/>
    <w:rsid w:val="0015121D"/>
    <w:rsid w:val="00151E23"/>
    <w:rsid w:val="001526E0"/>
    <w:rsid w:val="001551B5"/>
    <w:rsid w:val="001559CA"/>
    <w:rsid w:val="00155BCD"/>
    <w:rsid w:val="00160199"/>
    <w:rsid w:val="001624B3"/>
    <w:rsid w:val="0016274B"/>
    <w:rsid w:val="0016309E"/>
    <w:rsid w:val="00163867"/>
    <w:rsid w:val="001638A9"/>
    <w:rsid w:val="0016447E"/>
    <w:rsid w:val="001659C1"/>
    <w:rsid w:val="001661AE"/>
    <w:rsid w:val="00166980"/>
    <w:rsid w:val="00166BBC"/>
    <w:rsid w:val="00173A8E"/>
    <w:rsid w:val="0017502C"/>
    <w:rsid w:val="001773DD"/>
    <w:rsid w:val="00177909"/>
    <w:rsid w:val="0018043D"/>
    <w:rsid w:val="0018143F"/>
    <w:rsid w:val="00181FF8"/>
    <w:rsid w:val="00182284"/>
    <w:rsid w:val="00182A96"/>
    <w:rsid w:val="00184053"/>
    <w:rsid w:val="00190AC1"/>
    <w:rsid w:val="0019341A"/>
    <w:rsid w:val="001942C0"/>
    <w:rsid w:val="001947AC"/>
    <w:rsid w:val="00195391"/>
    <w:rsid w:val="00197DF9"/>
    <w:rsid w:val="001A0CFB"/>
    <w:rsid w:val="001A1987"/>
    <w:rsid w:val="001A2564"/>
    <w:rsid w:val="001A6028"/>
    <w:rsid w:val="001A6173"/>
    <w:rsid w:val="001A699E"/>
    <w:rsid w:val="001A6CBA"/>
    <w:rsid w:val="001A7038"/>
    <w:rsid w:val="001B0882"/>
    <w:rsid w:val="001B0D97"/>
    <w:rsid w:val="001B4D09"/>
    <w:rsid w:val="001B5A5D"/>
    <w:rsid w:val="001B7808"/>
    <w:rsid w:val="001C0ABF"/>
    <w:rsid w:val="001C1CE5"/>
    <w:rsid w:val="001C3D2A"/>
    <w:rsid w:val="001C5A84"/>
    <w:rsid w:val="001C5CB8"/>
    <w:rsid w:val="001D1968"/>
    <w:rsid w:val="001D46C9"/>
    <w:rsid w:val="001D51BA"/>
    <w:rsid w:val="001D53E7"/>
    <w:rsid w:val="001D6342"/>
    <w:rsid w:val="001D6831"/>
    <w:rsid w:val="001D6D53"/>
    <w:rsid w:val="001D78AB"/>
    <w:rsid w:val="001E0E0E"/>
    <w:rsid w:val="001E39BA"/>
    <w:rsid w:val="001E58E2"/>
    <w:rsid w:val="001E7AED"/>
    <w:rsid w:val="001F2132"/>
    <w:rsid w:val="001F3916"/>
    <w:rsid w:val="001F4A6F"/>
    <w:rsid w:val="001F522B"/>
    <w:rsid w:val="001F54C5"/>
    <w:rsid w:val="001F647E"/>
    <w:rsid w:val="001F662C"/>
    <w:rsid w:val="001F7074"/>
    <w:rsid w:val="00200490"/>
    <w:rsid w:val="00201F3A"/>
    <w:rsid w:val="002026D7"/>
    <w:rsid w:val="00203F96"/>
    <w:rsid w:val="0020436D"/>
    <w:rsid w:val="002069B2"/>
    <w:rsid w:val="00207FA3"/>
    <w:rsid w:val="002129E6"/>
    <w:rsid w:val="00214DA8"/>
    <w:rsid w:val="00215423"/>
    <w:rsid w:val="002158FA"/>
    <w:rsid w:val="00216D22"/>
    <w:rsid w:val="00220600"/>
    <w:rsid w:val="002224DB"/>
    <w:rsid w:val="00222E39"/>
    <w:rsid w:val="00223FCB"/>
    <w:rsid w:val="002252C3"/>
    <w:rsid w:val="00225C54"/>
    <w:rsid w:val="00226DAE"/>
    <w:rsid w:val="00230292"/>
    <w:rsid w:val="00230406"/>
    <w:rsid w:val="00230765"/>
    <w:rsid w:val="00230D18"/>
    <w:rsid w:val="0023128B"/>
    <w:rsid w:val="002317B8"/>
    <w:rsid w:val="002319E4"/>
    <w:rsid w:val="00231A9D"/>
    <w:rsid w:val="00233C14"/>
    <w:rsid w:val="002341E8"/>
    <w:rsid w:val="002345A4"/>
    <w:rsid w:val="00235632"/>
    <w:rsid w:val="00235872"/>
    <w:rsid w:val="00237230"/>
    <w:rsid w:val="00240B60"/>
    <w:rsid w:val="00240D05"/>
    <w:rsid w:val="00241559"/>
    <w:rsid w:val="002421F3"/>
    <w:rsid w:val="00242EFD"/>
    <w:rsid w:val="002435B3"/>
    <w:rsid w:val="00244523"/>
    <w:rsid w:val="00244970"/>
    <w:rsid w:val="00245284"/>
    <w:rsid w:val="002458EB"/>
    <w:rsid w:val="00246FBC"/>
    <w:rsid w:val="002500C8"/>
    <w:rsid w:val="00253F8D"/>
    <w:rsid w:val="00257543"/>
    <w:rsid w:val="00260A0E"/>
    <w:rsid w:val="002617E7"/>
    <w:rsid w:val="0026193C"/>
    <w:rsid w:val="00264228"/>
    <w:rsid w:val="00264334"/>
    <w:rsid w:val="0026473E"/>
    <w:rsid w:val="00266214"/>
    <w:rsid w:val="00266E99"/>
    <w:rsid w:val="00267C83"/>
    <w:rsid w:val="00267FD7"/>
    <w:rsid w:val="002708E4"/>
    <w:rsid w:val="0027144F"/>
    <w:rsid w:val="00271813"/>
    <w:rsid w:val="00271F3A"/>
    <w:rsid w:val="00273278"/>
    <w:rsid w:val="002737F4"/>
    <w:rsid w:val="00273AB7"/>
    <w:rsid w:val="002805F5"/>
    <w:rsid w:val="00280751"/>
    <w:rsid w:val="0028078B"/>
    <w:rsid w:val="00280D85"/>
    <w:rsid w:val="002816A5"/>
    <w:rsid w:val="0028178E"/>
    <w:rsid w:val="0028280A"/>
    <w:rsid w:val="0028676C"/>
    <w:rsid w:val="00286ACD"/>
    <w:rsid w:val="00287838"/>
    <w:rsid w:val="002907B5"/>
    <w:rsid w:val="002914AE"/>
    <w:rsid w:val="00292EB7"/>
    <w:rsid w:val="0029322A"/>
    <w:rsid w:val="00293F23"/>
    <w:rsid w:val="002941CC"/>
    <w:rsid w:val="00296227"/>
    <w:rsid w:val="00296DDC"/>
    <w:rsid w:val="00296F44"/>
    <w:rsid w:val="0029762E"/>
    <w:rsid w:val="0029777D"/>
    <w:rsid w:val="002A055E"/>
    <w:rsid w:val="002A1D4E"/>
    <w:rsid w:val="002A20F2"/>
    <w:rsid w:val="002A2869"/>
    <w:rsid w:val="002A2E9E"/>
    <w:rsid w:val="002A3195"/>
    <w:rsid w:val="002B24D6"/>
    <w:rsid w:val="002B4A67"/>
    <w:rsid w:val="002B5129"/>
    <w:rsid w:val="002B6382"/>
    <w:rsid w:val="002B7FC8"/>
    <w:rsid w:val="002C0162"/>
    <w:rsid w:val="002C1146"/>
    <w:rsid w:val="002C25C4"/>
    <w:rsid w:val="002C3E25"/>
    <w:rsid w:val="002C41E6"/>
    <w:rsid w:val="002C6B98"/>
    <w:rsid w:val="002D071A"/>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7AE"/>
    <w:rsid w:val="002E6CED"/>
    <w:rsid w:val="002E7650"/>
    <w:rsid w:val="002E7AB8"/>
    <w:rsid w:val="002E7CAE"/>
    <w:rsid w:val="002F1DA4"/>
    <w:rsid w:val="002F2586"/>
    <w:rsid w:val="002F2771"/>
    <w:rsid w:val="002F37A9"/>
    <w:rsid w:val="002F4141"/>
    <w:rsid w:val="00301CE6"/>
    <w:rsid w:val="0030256B"/>
    <w:rsid w:val="0030501F"/>
    <w:rsid w:val="00305C5D"/>
    <w:rsid w:val="00305E3A"/>
    <w:rsid w:val="00306F56"/>
    <w:rsid w:val="00307970"/>
    <w:rsid w:val="00307BA1"/>
    <w:rsid w:val="00310282"/>
    <w:rsid w:val="00311702"/>
    <w:rsid w:val="00311E82"/>
    <w:rsid w:val="003122D2"/>
    <w:rsid w:val="00313342"/>
    <w:rsid w:val="00313FD6"/>
    <w:rsid w:val="003143BD"/>
    <w:rsid w:val="00315363"/>
    <w:rsid w:val="00317020"/>
    <w:rsid w:val="003203ED"/>
    <w:rsid w:val="00321067"/>
    <w:rsid w:val="00321B02"/>
    <w:rsid w:val="00322C9F"/>
    <w:rsid w:val="00323DA2"/>
    <w:rsid w:val="0032450D"/>
    <w:rsid w:val="0032458C"/>
    <w:rsid w:val="00324D23"/>
    <w:rsid w:val="00324FBF"/>
    <w:rsid w:val="003267B7"/>
    <w:rsid w:val="0032714B"/>
    <w:rsid w:val="0033041A"/>
    <w:rsid w:val="00331751"/>
    <w:rsid w:val="00334052"/>
    <w:rsid w:val="00334579"/>
    <w:rsid w:val="003349D3"/>
    <w:rsid w:val="00335858"/>
    <w:rsid w:val="00335E88"/>
    <w:rsid w:val="00336BDA"/>
    <w:rsid w:val="00340958"/>
    <w:rsid w:val="00342BD7"/>
    <w:rsid w:val="00344599"/>
    <w:rsid w:val="00346DB5"/>
    <w:rsid w:val="003477B1"/>
    <w:rsid w:val="0035162F"/>
    <w:rsid w:val="00351DA5"/>
    <w:rsid w:val="00352618"/>
    <w:rsid w:val="0035413D"/>
    <w:rsid w:val="00355BC2"/>
    <w:rsid w:val="00355CAF"/>
    <w:rsid w:val="00357380"/>
    <w:rsid w:val="0035742E"/>
    <w:rsid w:val="003602D9"/>
    <w:rsid w:val="003604CE"/>
    <w:rsid w:val="0036101B"/>
    <w:rsid w:val="00362747"/>
    <w:rsid w:val="003666D6"/>
    <w:rsid w:val="003702E6"/>
    <w:rsid w:val="00370E47"/>
    <w:rsid w:val="003718F8"/>
    <w:rsid w:val="0037322F"/>
    <w:rsid w:val="003742AC"/>
    <w:rsid w:val="0037637F"/>
    <w:rsid w:val="00376542"/>
    <w:rsid w:val="00377CE1"/>
    <w:rsid w:val="0038034E"/>
    <w:rsid w:val="00382177"/>
    <w:rsid w:val="003821AC"/>
    <w:rsid w:val="003830F9"/>
    <w:rsid w:val="00385BF0"/>
    <w:rsid w:val="0038675F"/>
    <w:rsid w:val="00390189"/>
    <w:rsid w:val="00391BA3"/>
    <w:rsid w:val="0039221D"/>
    <w:rsid w:val="003939FF"/>
    <w:rsid w:val="003A0BAE"/>
    <w:rsid w:val="003A1691"/>
    <w:rsid w:val="003A2223"/>
    <w:rsid w:val="003A2A0F"/>
    <w:rsid w:val="003A423E"/>
    <w:rsid w:val="003A45A1"/>
    <w:rsid w:val="003A4A01"/>
    <w:rsid w:val="003A5B0A"/>
    <w:rsid w:val="003A5C01"/>
    <w:rsid w:val="003A6BAC"/>
    <w:rsid w:val="003A70A4"/>
    <w:rsid w:val="003A779E"/>
    <w:rsid w:val="003A7EF3"/>
    <w:rsid w:val="003B159C"/>
    <w:rsid w:val="003B2CEE"/>
    <w:rsid w:val="003B369F"/>
    <w:rsid w:val="003B36A3"/>
    <w:rsid w:val="003B64BB"/>
    <w:rsid w:val="003B7FE5"/>
    <w:rsid w:val="003C0B5D"/>
    <w:rsid w:val="003C11C8"/>
    <w:rsid w:val="003C1573"/>
    <w:rsid w:val="003C2702"/>
    <w:rsid w:val="003C5090"/>
    <w:rsid w:val="003C77C0"/>
    <w:rsid w:val="003C7806"/>
    <w:rsid w:val="003D0826"/>
    <w:rsid w:val="003D109F"/>
    <w:rsid w:val="003D2478"/>
    <w:rsid w:val="003D3C45"/>
    <w:rsid w:val="003D47F4"/>
    <w:rsid w:val="003D5B1F"/>
    <w:rsid w:val="003E15FA"/>
    <w:rsid w:val="003E2A48"/>
    <w:rsid w:val="003E2F29"/>
    <w:rsid w:val="003E55E4"/>
    <w:rsid w:val="003E74E3"/>
    <w:rsid w:val="003F05C7"/>
    <w:rsid w:val="003F1BB0"/>
    <w:rsid w:val="003F1F30"/>
    <w:rsid w:val="003F24BE"/>
    <w:rsid w:val="003F26D6"/>
    <w:rsid w:val="003F2CD4"/>
    <w:rsid w:val="003F60AC"/>
    <w:rsid w:val="003F6BBE"/>
    <w:rsid w:val="004000E8"/>
    <w:rsid w:val="00400CF8"/>
    <w:rsid w:val="00401936"/>
    <w:rsid w:val="00402E2B"/>
    <w:rsid w:val="004030F6"/>
    <w:rsid w:val="0040512B"/>
    <w:rsid w:val="0040517E"/>
    <w:rsid w:val="00405CA5"/>
    <w:rsid w:val="00407CD3"/>
    <w:rsid w:val="00410134"/>
    <w:rsid w:val="00410B72"/>
    <w:rsid w:val="00410F18"/>
    <w:rsid w:val="0041245A"/>
    <w:rsid w:val="0041263E"/>
    <w:rsid w:val="00412997"/>
    <w:rsid w:val="00413AAC"/>
    <w:rsid w:val="00413E92"/>
    <w:rsid w:val="00414D3E"/>
    <w:rsid w:val="00421105"/>
    <w:rsid w:val="00422409"/>
    <w:rsid w:val="00422AA4"/>
    <w:rsid w:val="004240E9"/>
    <w:rsid w:val="004242F4"/>
    <w:rsid w:val="00424ED2"/>
    <w:rsid w:val="004252BD"/>
    <w:rsid w:val="00427248"/>
    <w:rsid w:val="00430DBA"/>
    <w:rsid w:val="00431C11"/>
    <w:rsid w:val="00432FC2"/>
    <w:rsid w:val="00433E52"/>
    <w:rsid w:val="00433E71"/>
    <w:rsid w:val="00434E59"/>
    <w:rsid w:val="00434F5C"/>
    <w:rsid w:val="004360A9"/>
    <w:rsid w:val="0043642F"/>
    <w:rsid w:val="00437447"/>
    <w:rsid w:val="00437A2B"/>
    <w:rsid w:val="00437A70"/>
    <w:rsid w:val="00440097"/>
    <w:rsid w:val="00441A92"/>
    <w:rsid w:val="004431DC"/>
    <w:rsid w:val="00443A0E"/>
    <w:rsid w:val="00444F56"/>
    <w:rsid w:val="00446488"/>
    <w:rsid w:val="004517AA"/>
    <w:rsid w:val="00452CAC"/>
    <w:rsid w:val="00454174"/>
    <w:rsid w:val="00454EAA"/>
    <w:rsid w:val="00457565"/>
    <w:rsid w:val="00457B71"/>
    <w:rsid w:val="00457E25"/>
    <w:rsid w:val="00461E43"/>
    <w:rsid w:val="004669E2"/>
    <w:rsid w:val="004672E9"/>
    <w:rsid w:val="00467D0E"/>
    <w:rsid w:val="00470C31"/>
    <w:rsid w:val="00471DE0"/>
    <w:rsid w:val="004734D0"/>
    <w:rsid w:val="00473A4C"/>
    <w:rsid w:val="0047416A"/>
    <w:rsid w:val="00474DB0"/>
    <w:rsid w:val="0047522D"/>
    <w:rsid w:val="0047556B"/>
    <w:rsid w:val="004756E1"/>
    <w:rsid w:val="00475A69"/>
    <w:rsid w:val="00477768"/>
    <w:rsid w:val="00480423"/>
    <w:rsid w:val="00480520"/>
    <w:rsid w:val="00481233"/>
    <w:rsid w:val="004822CB"/>
    <w:rsid w:val="00487817"/>
    <w:rsid w:val="00492BC5"/>
    <w:rsid w:val="00493D03"/>
    <w:rsid w:val="0049566B"/>
    <w:rsid w:val="004964F1"/>
    <w:rsid w:val="00497447"/>
    <w:rsid w:val="00497783"/>
    <w:rsid w:val="004A1659"/>
    <w:rsid w:val="004A16BC"/>
    <w:rsid w:val="004A1B8E"/>
    <w:rsid w:val="004A2B94"/>
    <w:rsid w:val="004B014D"/>
    <w:rsid w:val="004B61C5"/>
    <w:rsid w:val="004B6F6A"/>
    <w:rsid w:val="004B72A3"/>
    <w:rsid w:val="004B78B2"/>
    <w:rsid w:val="004B7C0C"/>
    <w:rsid w:val="004C0247"/>
    <w:rsid w:val="004C2F96"/>
    <w:rsid w:val="004C3898"/>
    <w:rsid w:val="004C4F68"/>
    <w:rsid w:val="004C7C0A"/>
    <w:rsid w:val="004D2D42"/>
    <w:rsid w:val="004D36B1"/>
    <w:rsid w:val="004D5EC8"/>
    <w:rsid w:val="004D6A26"/>
    <w:rsid w:val="004D7EBD"/>
    <w:rsid w:val="004E2680"/>
    <w:rsid w:val="004E28F9"/>
    <w:rsid w:val="004E3C3C"/>
    <w:rsid w:val="004E462E"/>
    <w:rsid w:val="004E4C59"/>
    <w:rsid w:val="004E56DC"/>
    <w:rsid w:val="004E76F4"/>
    <w:rsid w:val="004F0B4E"/>
    <w:rsid w:val="004F0B6C"/>
    <w:rsid w:val="004F163A"/>
    <w:rsid w:val="004F1663"/>
    <w:rsid w:val="004F2078"/>
    <w:rsid w:val="004F4D6C"/>
    <w:rsid w:val="004F4DA3"/>
    <w:rsid w:val="005052A8"/>
    <w:rsid w:val="00505811"/>
    <w:rsid w:val="005060D9"/>
    <w:rsid w:val="00506557"/>
    <w:rsid w:val="0050677A"/>
    <w:rsid w:val="00507310"/>
    <w:rsid w:val="005108D8"/>
    <w:rsid w:val="005116F9"/>
    <w:rsid w:val="00513B96"/>
    <w:rsid w:val="00513CDD"/>
    <w:rsid w:val="005153A7"/>
    <w:rsid w:val="00516AB4"/>
    <w:rsid w:val="005219CF"/>
    <w:rsid w:val="005219F0"/>
    <w:rsid w:val="005220EC"/>
    <w:rsid w:val="005223B9"/>
    <w:rsid w:val="00523F7D"/>
    <w:rsid w:val="00524A17"/>
    <w:rsid w:val="00525066"/>
    <w:rsid w:val="00525CC3"/>
    <w:rsid w:val="00525F76"/>
    <w:rsid w:val="00532758"/>
    <w:rsid w:val="00534914"/>
    <w:rsid w:val="00534B59"/>
    <w:rsid w:val="0053616F"/>
    <w:rsid w:val="00536759"/>
    <w:rsid w:val="00536CAC"/>
    <w:rsid w:val="005379BD"/>
    <w:rsid w:val="00537C62"/>
    <w:rsid w:val="00540A03"/>
    <w:rsid w:val="00541FE6"/>
    <w:rsid w:val="00542608"/>
    <w:rsid w:val="0054267D"/>
    <w:rsid w:val="005445B2"/>
    <w:rsid w:val="00546970"/>
    <w:rsid w:val="00550B50"/>
    <w:rsid w:val="00551FF0"/>
    <w:rsid w:val="00552E0E"/>
    <w:rsid w:val="005540F2"/>
    <w:rsid w:val="00554E19"/>
    <w:rsid w:val="0056121F"/>
    <w:rsid w:val="00562A54"/>
    <w:rsid w:val="00563390"/>
    <w:rsid w:val="0056359B"/>
    <w:rsid w:val="0056696C"/>
    <w:rsid w:val="0056783B"/>
    <w:rsid w:val="00572505"/>
    <w:rsid w:val="00575F7F"/>
    <w:rsid w:val="00577952"/>
    <w:rsid w:val="00582809"/>
    <w:rsid w:val="005851DF"/>
    <w:rsid w:val="00586500"/>
    <w:rsid w:val="0058689F"/>
    <w:rsid w:val="0058798C"/>
    <w:rsid w:val="005900FA"/>
    <w:rsid w:val="00592376"/>
    <w:rsid w:val="005935A4"/>
    <w:rsid w:val="005948C2"/>
    <w:rsid w:val="005958E0"/>
    <w:rsid w:val="00595DCA"/>
    <w:rsid w:val="00595FB6"/>
    <w:rsid w:val="00596361"/>
    <w:rsid w:val="0059779B"/>
    <w:rsid w:val="005A16BE"/>
    <w:rsid w:val="005A209A"/>
    <w:rsid w:val="005A24F2"/>
    <w:rsid w:val="005A387D"/>
    <w:rsid w:val="005A560F"/>
    <w:rsid w:val="005A662D"/>
    <w:rsid w:val="005A6677"/>
    <w:rsid w:val="005A771E"/>
    <w:rsid w:val="005B1409"/>
    <w:rsid w:val="005B2B70"/>
    <w:rsid w:val="005B33FD"/>
    <w:rsid w:val="005B35D7"/>
    <w:rsid w:val="005B392A"/>
    <w:rsid w:val="005B3AA3"/>
    <w:rsid w:val="005B6F83"/>
    <w:rsid w:val="005C40EA"/>
    <w:rsid w:val="005C632D"/>
    <w:rsid w:val="005C74FB"/>
    <w:rsid w:val="005D1602"/>
    <w:rsid w:val="005D2860"/>
    <w:rsid w:val="005D3548"/>
    <w:rsid w:val="005D52AC"/>
    <w:rsid w:val="005D599E"/>
    <w:rsid w:val="005E2FAA"/>
    <w:rsid w:val="005E385F"/>
    <w:rsid w:val="005E4D3E"/>
    <w:rsid w:val="005E55B1"/>
    <w:rsid w:val="005E5B81"/>
    <w:rsid w:val="005E7CA3"/>
    <w:rsid w:val="005F0286"/>
    <w:rsid w:val="005F030A"/>
    <w:rsid w:val="005F2CB1"/>
    <w:rsid w:val="005F3025"/>
    <w:rsid w:val="005F618C"/>
    <w:rsid w:val="005F6C6D"/>
    <w:rsid w:val="005F70BD"/>
    <w:rsid w:val="0060283C"/>
    <w:rsid w:val="00604F14"/>
    <w:rsid w:val="006052B6"/>
    <w:rsid w:val="00607904"/>
    <w:rsid w:val="00611B83"/>
    <w:rsid w:val="00613257"/>
    <w:rsid w:val="006137A0"/>
    <w:rsid w:val="006137EB"/>
    <w:rsid w:val="00613BAC"/>
    <w:rsid w:val="006163E1"/>
    <w:rsid w:val="00620A71"/>
    <w:rsid w:val="00620D80"/>
    <w:rsid w:val="00622F68"/>
    <w:rsid w:val="006234A6"/>
    <w:rsid w:val="006240DA"/>
    <w:rsid w:val="006253AB"/>
    <w:rsid w:val="00627543"/>
    <w:rsid w:val="00630001"/>
    <w:rsid w:val="00630355"/>
    <w:rsid w:val="006311B3"/>
    <w:rsid w:val="00632178"/>
    <w:rsid w:val="0063284C"/>
    <w:rsid w:val="00636398"/>
    <w:rsid w:val="006368D3"/>
    <w:rsid w:val="006377EC"/>
    <w:rsid w:val="0064151F"/>
    <w:rsid w:val="00641533"/>
    <w:rsid w:val="0064208D"/>
    <w:rsid w:val="00642AA0"/>
    <w:rsid w:val="00642E8C"/>
    <w:rsid w:val="00643475"/>
    <w:rsid w:val="0064396A"/>
    <w:rsid w:val="00644C47"/>
    <w:rsid w:val="00644E69"/>
    <w:rsid w:val="0064624E"/>
    <w:rsid w:val="00647486"/>
    <w:rsid w:val="006474B7"/>
    <w:rsid w:val="006501A4"/>
    <w:rsid w:val="00650AB9"/>
    <w:rsid w:val="00651189"/>
    <w:rsid w:val="0065185D"/>
    <w:rsid w:val="00652BE9"/>
    <w:rsid w:val="00653CDF"/>
    <w:rsid w:val="00655161"/>
    <w:rsid w:val="00655733"/>
    <w:rsid w:val="00655ACD"/>
    <w:rsid w:val="00655F44"/>
    <w:rsid w:val="00656A92"/>
    <w:rsid w:val="00656DDE"/>
    <w:rsid w:val="0065796F"/>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6D7"/>
    <w:rsid w:val="00681003"/>
    <w:rsid w:val="006817C9"/>
    <w:rsid w:val="00683ECE"/>
    <w:rsid w:val="00684E7A"/>
    <w:rsid w:val="00695FC2"/>
    <w:rsid w:val="00696949"/>
    <w:rsid w:val="00697052"/>
    <w:rsid w:val="006974A7"/>
    <w:rsid w:val="006A46FB"/>
    <w:rsid w:val="006A539F"/>
    <w:rsid w:val="006A5E28"/>
    <w:rsid w:val="006A697B"/>
    <w:rsid w:val="006A7AFF"/>
    <w:rsid w:val="006B1816"/>
    <w:rsid w:val="006B2099"/>
    <w:rsid w:val="006B2B31"/>
    <w:rsid w:val="006B50CF"/>
    <w:rsid w:val="006B78E4"/>
    <w:rsid w:val="006C03B8"/>
    <w:rsid w:val="006C0C8F"/>
    <w:rsid w:val="006C57BB"/>
    <w:rsid w:val="006C5EC9"/>
    <w:rsid w:val="006C6059"/>
    <w:rsid w:val="006C619E"/>
    <w:rsid w:val="006C72FA"/>
    <w:rsid w:val="006C7522"/>
    <w:rsid w:val="006D0969"/>
    <w:rsid w:val="006D23D6"/>
    <w:rsid w:val="006D27C1"/>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58D4"/>
    <w:rsid w:val="006F6582"/>
    <w:rsid w:val="006F7FC8"/>
    <w:rsid w:val="00700070"/>
    <w:rsid w:val="0070193C"/>
    <w:rsid w:val="0070346E"/>
    <w:rsid w:val="00703A09"/>
    <w:rsid w:val="0070464B"/>
    <w:rsid w:val="00704EDB"/>
    <w:rsid w:val="00705A32"/>
    <w:rsid w:val="00706101"/>
    <w:rsid w:val="00707072"/>
    <w:rsid w:val="0070784A"/>
    <w:rsid w:val="00707D61"/>
    <w:rsid w:val="007107CE"/>
    <w:rsid w:val="00712287"/>
    <w:rsid w:val="00712772"/>
    <w:rsid w:val="00712CC4"/>
    <w:rsid w:val="007148D3"/>
    <w:rsid w:val="00715B9A"/>
    <w:rsid w:val="00715EAC"/>
    <w:rsid w:val="00717E3F"/>
    <w:rsid w:val="007228F6"/>
    <w:rsid w:val="0072372B"/>
    <w:rsid w:val="0072536C"/>
    <w:rsid w:val="007257D0"/>
    <w:rsid w:val="00726EA6"/>
    <w:rsid w:val="00727208"/>
    <w:rsid w:val="00727680"/>
    <w:rsid w:val="00730140"/>
    <w:rsid w:val="007312AF"/>
    <w:rsid w:val="00731616"/>
    <w:rsid w:val="00734887"/>
    <w:rsid w:val="007348B1"/>
    <w:rsid w:val="007348DE"/>
    <w:rsid w:val="007362A6"/>
    <w:rsid w:val="00736D7D"/>
    <w:rsid w:val="00740C4D"/>
    <w:rsid w:val="00740E58"/>
    <w:rsid w:val="007413EE"/>
    <w:rsid w:val="007445A0"/>
    <w:rsid w:val="0074524B"/>
    <w:rsid w:val="0074553A"/>
    <w:rsid w:val="007464BE"/>
    <w:rsid w:val="00747D8B"/>
    <w:rsid w:val="00751228"/>
    <w:rsid w:val="007571E1"/>
    <w:rsid w:val="00757A16"/>
    <w:rsid w:val="007604B2"/>
    <w:rsid w:val="0076119D"/>
    <w:rsid w:val="00763F1B"/>
    <w:rsid w:val="00765281"/>
    <w:rsid w:val="007654E7"/>
    <w:rsid w:val="00765703"/>
    <w:rsid w:val="00766BAD"/>
    <w:rsid w:val="0077134E"/>
    <w:rsid w:val="0077143D"/>
    <w:rsid w:val="007719AA"/>
    <w:rsid w:val="007729A2"/>
    <w:rsid w:val="00772AA3"/>
    <w:rsid w:val="007755F2"/>
    <w:rsid w:val="0077675B"/>
    <w:rsid w:val="00776971"/>
    <w:rsid w:val="00780986"/>
    <w:rsid w:val="00780A80"/>
    <w:rsid w:val="0078177E"/>
    <w:rsid w:val="0078304C"/>
    <w:rsid w:val="007835C6"/>
    <w:rsid w:val="00783673"/>
    <w:rsid w:val="00783E65"/>
    <w:rsid w:val="00785490"/>
    <w:rsid w:val="00786608"/>
    <w:rsid w:val="007925EA"/>
    <w:rsid w:val="00793CD8"/>
    <w:rsid w:val="00794CC3"/>
    <w:rsid w:val="00795C92"/>
    <w:rsid w:val="00796231"/>
    <w:rsid w:val="00797F8E"/>
    <w:rsid w:val="007A1231"/>
    <w:rsid w:val="007A1CB3"/>
    <w:rsid w:val="007A2C2D"/>
    <w:rsid w:val="007A306F"/>
    <w:rsid w:val="007A3D43"/>
    <w:rsid w:val="007A43A6"/>
    <w:rsid w:val="007A58A6"/>
    <w:rsid w:val="007A6EDA"/>
    <w:rsid w:val="007A7DA0"/>
    <w:rsid w:val="007B3D2D"/>
    <w:rsid w:val="007B50AE"/>
    <w:rsid w:val="007B51DF"/>
    <w:rsid w:val="007C05DD"/>
    <w:rsid w:val="007C37BC"/>
    <w:rsid w:val="007C3D18"/>
    <w:rsid w:val="007C3D80"/>
    <w:rsid w:val="007C60BF"/>
    <w:rsid w:val="007C6A07"/>
    <w:rsid w:val="007C6ADD"/>
    <w:rsid w:val="007C75A1"/>
    <w:rsid w:val="007C77A5"/>
    <w:rsid w:val="007D0446"/>
    <w:rsid w:val="007D04E5"/>
    <w:rsid w:val="007D05C9"/>
    <w:rsid w:val="007D1C66"/>
    <w:rsid w:val="007D23E8"/>
    <w:rsid w:val="007D3F33"/>
    <w:rsid w:val="007D55EE"/>
    <w:rsid w:val="007D5901"/>
    <w:rsid w:val="007D7526"/>
    <w:rsid w:val="007E011C"/>
    <w:rsid w:val="007E090E"/>
    <w:rsid w:val="007E40A1"/>
    <w:rsid w:val="007E4113"/>
    <w:rsid w:val="007E4610"/>
    <w:rsid w:val="007E4715"/>
    <w:rsid w:val="007E497F"/>
    <w:rsid w:val="007E505B"/>
    <w:rsid w:val="007E7091"/>
    <w:rsid w:val="007F0AC8"/>
    <w:rsid w:val="007F0C9C"/>
    <w:rsid w:val="00801FB2"/>
    <w:rsid w:val="00803FAE"/>
    <w:rsid w:val="0080605F"/>
    <w:rsid w:val="008065BA"/>
    <w:rsid w:val="00807786"/>
    <w:rsid w:val="00811FCB"/>
    <w:rsid w:val="00813639"/>
    <w:rsid w:val="008158D6"/>
    <w:rsid w:val="00816AC2"/>
    <w:rsid w:val="00817196"/>
    <w:rsid w:val="00820366"/>
    <w:rsid w:val="008235DB"/>
    <w:rsid w:val="00824AB4"/>
    <w:rsid w:val="0082510E"/>
    <w:rsid w:val="008258D4"/>
    <w:rsid w:val="00825C42"/>
    <w:rsid w:val="00825D25"/>
    <w:rsid w:val="00827524"/>
    <w:rsid w:val="00827D6F"/>
    <w:rsid w:val="00833B76"/>
    <w:rsid w:val="00834F81"/>
    <w:rsid w:val="008376AC"/>
    <w:rsid w:val="0084219E"/>
    <w:rsid w:val="008423E8"/>
    <w:rsid w:val="00844315"/>
    <w:rsid w:val="008444E8"/>
    <w:rsid w:val="00844E80"/>
    <w:rsid w:val="00845E37"/>
    <w:rsid w:val="00846FE7"/>
    <w:rsid w:val="0084708E"/>
    <w:rsid w:val="00856911"/>
    <w:rsid w:val="00856AF1"/>
    <w:rsid w:val="0085797A"/>
    <w:rsid w:val="0086439B"/>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2733"/>
    <w:rsid w:val="00884571"/>
    <w:rsid w:val="0089027E"/>
    <w:rsid w:val="00891757"/>
    <w:rsid w:val="008941E3"/>
    <w:rsid w:val="00894A88"/>
    <w:rsid w:val="00895386"/>
    <w:rsid w:val="00895939"/>
    <w:rsid w:val="008A21FF"/>
    <w:rsid w:val="008A2CE2"/>
    <w:rsid w:val="008A3023"/>
    <w:rsid w:val="008A30AC"/>
    <w:rsid w:val="008A44B8"/>
    <w:rsid w:val="008A51A8"/>
    <w:rsid w:val="008A54C7"/>
    <w:rsid w:val="008A5CDE"/>
    <w:rsid w:val="008A77D8"/>
    <w:rsid w:val="008B0483"/>
    <w:rsid w:val="008B120C"/>
    <w:rsid w:val="008B2E6F"/>
    <w:rsid w:val="008B4ED0"/>
    <w:rsid w:val="008B51A0"/>
    <w:rsid w:val="008B592A"/>
    <w:rsid w:val="008B7B5C"/>
    <w:rsid w:val="008C0C99"/>
    <w:rsid w:val="008C2017"/>
    <w:rsid w:val="008C31AF"/>
    <w:rsid w:val="008C3E4A"/>
    <w:rsid w:val="008C466E"/>
    <w:rsid w:val="008C4958"/>
    <w:rsid w:val="008C4BAA"/>
    <w:rsid w:val="008C6AE8"/>
    <w:rsid w:val="008C7573"/>
    <w:rsid w:val="008D00A5"/>
    <w:rsid w:val="008D10C5"/>
    <w:rsid w:val="008D34F1"/>
    <w:rsid w:val="008D37CB"/>
    <w:rsid w:val="008D39D8"/>
    <w:rsid w:val="008D6D1A"/>
    <w:rsid w:val="008E065E"/>
    <w:rsid w:val="008E0927"/>
    <w:rsid w:val="008E1909"/>
    <w:rsid w:val="008E26AA"/>
    <w:rsid w:val="008E3C21"/>
    <w:rsid w:val="008E57D3"/>
    <w:rsid w:val="008E7558"/>
    <w:rsid w:val="008F12D5"/>
    <w:rsid w:val="008F1316"/>
    <w:rsid w:val="008F196F"/>
    <w:rsid w:val="008F1EAB"/>
    <w:rsid w:val="008F33DC"/>
    <w:rsid w:val="008F4090"/>
    <w:rsid w:val="008F477F"/>
    <w:rsid w:val="008F6668"/>
    <w:rsid w:val="008F7992"/>
    <w:rsid w:val="0090220B"/>
    <w:rsid w:val="00902350"/>
    <w:rsid w:val="0090336B"/>
    <w:rsid w:val="009037B9"/>
    <w:rsid w:val="00904EA9"/>
    <w:rsid w:val="009053AA"/>
    <w:rsid w:val="00906939"/>
    <w:rsid w:val="00906EE9"/>
    <w:rsid w:val="00910B7D"/>
    <w:rsid w:val="00910D10"/>
    <w:rsid w:val="00911DFB"/>
    <w:rsid w:val="009139D9"/>
    <w:rsid w:val="00913A60"/>
    <w:rsid w:val="00914422"/>
    <w:rsid w:val="00914AD8"/>
    <w:rsid w:val="0091599B"/>
    <w:rsid w:val="00915D4C"/>
    <w:rsid w:val="00916079"/>
    <w:rsid w:val="00917CE9"/>
    <w:rsid w:val="00920BF2"/>
    <w:rsid w:val="00922010"/>
    <w:rsid w:val="009258EA"/>
    <w:rsid w:val="00925C8E"/>
    <w:rsid w:val="00930BA0"/>
    <w:rsid w:val="00931BD9"/>
    <w:rsid w:val="00933F5F"/>
    <w:rsid w:val="009342AD"/>
    <w:rsid w:val="009366D1"/>
    <w:rsid w:val="009368F3"/>
    <w:rsid w:val="00937B32"/>
    <w:rsid w:val="00940DCD"/>
    <w:rsid w:val="00941139"/>
    <w:rsid w:val="00941636"/>
    <w:rsid w:val="00943742"/>
    <w:rsid w:val="00943B68"/>
    <w:rsid w:val="00944971"/>
    <w:rsid w:val="0094525B"/>
    <w:rsid w:val="00945C05"/>
    <w:rsid w:val="00946945"/>
    <w:rsid w:val="00947713"/>
    <w:rsid w:val="00950DE7"/>
    <w:rsid w:val="0095300B"/>
    <w:rsid w:val="00953920"/>
    <w:rsid w:val="00953D47"/>
    <w:rsid w:val="00955016"/>
    <w:rsid w:val="0095681E"/>
    <w:rsid w:val="00957000"/>
    <w:rsid w:val="009572D4"/>
    <w:rsid w:val="00960CEF"/>
    <w:rsid w:val="00961806"/>
    <w:rsid w:val="00961921"/>
    <w:rsid w:val="0096213F"/>
    <w:rsid w:val="0096430A"/>
    <w:rsid w:val="009646F1"/>
    <w:rsid w:val="0096554B"/>
    <w:rsid w:val="0096584A"/>
    <w:rsid w:val="0097014A"/>
    <w:rsid w:val="00971C67"/>
    <w:rsid w:val="00971F08"/>
    <w:rsid w:val="00972FD2"/>
    <w:rsid w:val="0097603D"/>
    <w:rsid w:val="00976949"/>
    <w:rsid w:val="0097753A"/>
    <w:rsid w:val="00980477"/>
    <w:rsid w:val="00981529"/>
    <w:rsid w:val="00985253"/>
    <w:rsid w:val="009853B3"/>
    <w:rsid w:val="009878F6"/>
    <w:rsid w:val="00987AB0"/>
    <w:rsid w:val="0099060E"/>
    <w:rsid w:val="00990630"/>
    <w:rsid w:val="00991761"/>
    <w:rsid w:val="00991AE2"/>
    <w:rsid w:val="00993D3D"/>
    <w:rsid w:val="00993FA3"/>
    <w:rsid w:val="00994264"/>
    <w:rsid w:val="00994DCA"/>
    <w:rsid w:val="00994F9A"/>
    <w:rsid w:val="00995D0B"/>
    <w:rsid w:val="009960EC"/>
    <w:rsid w:val="00996AF7"/>
    <w:rsid w:val="009970DD"/>
    <w:rsid w:val="00997B55"/>
    <w:rsid w:val="009A0FBA"/>
    <w:rsid w:val="009A1601"/>
    <w:rsid w:val="009A3BB6"/>
    <w:rsid w:val="009A462D"/>
    <w:rsid w:val="009A5A78"/>
    <w:rsid w:val="009A5CBA"/>
    <w:rsid w:val="009B1F30"/>
    <w:rsid w:val="009B3AC2"/>
    <w:rsid w:val="009B4DF4"/>
    <w:rsid w:val="009B564E"/>
    <w:rsid w:val="009B7E87"/>
    <w:rsid w:val="009C0169"/>
    <w:rsid w:val="009C403E"/>
    <w:rsid w:val="009D1CD0"/>
    <w:rsid w:val="009D272A"/>
    <w:rsid w:val="009D4156"/>
    <w:rsid w:val="009D43CA"/>
    <w:rsid w:val="009D4A56"/>
    <w:rsid w:val="009D4AF6"/>
    <w:rsid w:val="009D4FF0"/>
    <w:rsid w:val="009D611C"/>
    <w:rsid w:val="009D6143"/>
    <w:rsid w:val="009D66EE"/>
    <w:rsid w:val="009D703C"/>
    <w:rsid w:val="009D718F"/>
    <w:rsid w:val="009E068F"/>
    <w:rsid w:val="009E12B5"/>
    <w:rsid w:val="009E14E0"/>
    <w:rsid w:val="009E2B71"/>
    <w:rsid w:val="009E35DB"/>
    <w:rsid w:val="009E3693"/>
    <w:rsid w:val="009E381B"/>
    <w:rsid w:val="009E3C41"/>
    <w:rsid w:val="009E47A3"/>
    <w:rsid w:val="009E4CEB"/>
    <w:rsid w:val="009E4E88"/>
    <w:rsid w:val="009F08F3"/>
    <w:rsid w:val="009F344F"/>
    <w:rsid w:val="009F3A93"/>
    <w:rsid w:val="009F3F5C"/>
    <w:rsid w:val="00A00FD1"/>
    <w:rsid w:val="00A011F3"/>
    <w:rsid w:val="00A03143"/>
    <w:rsid w:val="00A031D8"/>
    <w:rsid w:val="00A03EEC"/>
    <w:rsid w:val="00A048A8"/>
    <w:rsid w:val="00A04F49"/>
    <w:rsid w:val="00A054AE"/>
    <w:rsid w:val="00A10FD1"/>
    <w:rsid w:val="00A1155E"/>
    <w:rsid w:val="00A125D1"/>
    <w:rsid w:val="00A1379D"/>
    <w:rsid w:val="00A13E54"/>
    <w:rsid w:val="00A163B9"/>
    <w:rsid w:val="00A168DB"/>
    <w:rsid w:val="00A17F63"/>
    <w:rsid w:val="00A204B9"/>
    <w:rsid w:val="00A2193B"/>
    <w:rsid w:val="00A22BCD"/>
    <w:rsid w:val="00A2304F"/>
    <w:rsid w:val="00A2351A"/>
    <w:rsid w:val="00A264A9"/>
    <w:rsid w:val="00A26DCF"/>
    <w:rsid w:val="00A26F6B"/>
    <w:rsid w:val="00A27785"/>
    <w:rsid w:val="00A30187"/>
    <w:rsid w:val="00A304DF"/>
    <w:rsid w:val="00A32293"/>
    <w:rsid w:val="00A32C40"/>
    <w:rsid w:val="00A33160"/>
    <w:rsid w:val="00A3448A"/>
    <w:rsid w:val="00A34B21"/>
    <w:rsid w:val="00A36297"/>
    <w:rsid w:val="00A370A0"/>
    <w:rsid w:val="00A41E2B"/>
    <w:rsid w:val="00A432A9"/>
    <w:rsid w:val="00A43433"/>
    <w:rsid w:val="00A43934"/>
    <w:rsid w:val="00A43AA2"/>
    <w:rsid w:val="00A43C02"/>
    <w:rsid w:val="00A44DCB"/>
    <w:rsid w:val="00A45B74"/>
    <w:rsid w:val="00A478FE"/>
    <w:rsid w:val="00A52E1D"/>
    <w:rsid w:val="00A531EF"/>
    <w:rsid w:val="00A54FEE"/>
    <w:rsid w:val="00A57870"/>
    <w:rsid w:val="00A61499"/>
    <w:rsid w:val="00A61B5E"/>
    <w:rsid w:val="00A62A77"/>
    <w:rsid w:val="00A63462"/>
    <w:rsid w:val="00A63483"/>
    <w:rsid w:val="00A65331"/>
    <w:rsid w:val="00A657D7"/>
    <w:rsid w:val="00A660AC"/>
    <w:rsid w:val="00A67E6C"/>
    <w:rsid w:val="00A71B99"/>
    <w:rsid w:val="00A72246"/>
    <w:rsid w:val="00A7322D"/>
    <w:rsid w:val="00A739D0"/>
    <w:rsid w:val="00A74E75"/>
    <w:rsid w:val="00A76040"/>
    <w:rsid w:val="00A761D4"/>
    <w:rsid w:val="00A77EC4"/>
    <w:rsid w:val="00A80313"/>
    <w:rsid w:val="00A80899"/>
    <w:rsid w:val="00A811B0"/>
    <w:rsid w:val="00A85C66"/>
    <w:rsid w:val="00A87235"/>
    <w:rsid w:val="00A875DE"/>
    <w:rsid w:val="00A8784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5E13"/>
    <w:rsid w:val="00AB655E"/>
    <w:rsid w:val="00AC007F"/>
    <w:rsid w:val="00AC2C95"/>
    <w:rsid w:val="00AC2ECD"/>
    <w:rsid w:val="00AC3119"/>
    <w:rsid w:val="00AC49FB"/>
    <w:rsid w:val="00AC5A10"/>
    <w:rsid w:val="00AC69D8"/>
    <w:rsid w:val="00AC69EB"/>
    <w:rsid w:val="00AD0AA3"/>
    <w:rsid w:val="00AD13D7"/>
    <w:rsid w:val="00AD265E"/>
    <w:rsid w:val="00AD3BED"/>
    <w:rsid w:val="00AD3F94"/>
    <w:rsid w:val="00AD4A5A"/>
    <w:rsid w:val="00AD689C"/>
    <w:rsid w:val="00AE14E9"/>
    <w:rsid w:val="00AE27AC"/>
    <w:rsid w:val="00AE40E0"/>
    <w:rsid w:val="00AE4DBA"/>
    <w:rsid w:val="00AE4F07"/>
    <w:rsid w:val="00AE685A"/>
    <w:rsid w:val="00AE707B"/>
    <w:rsid w:val="00AF1217"/>
    <w:rsid w:val="00AF1C5D"/>
    <w:rsid w:val="00AF3EFE"/>
    <w:rsid w:val="00AF42D7"/>
    <w:rsid w:val="00AF4620"/>
    <w:rsid w:val="00AF54A6"/>
    <w:rsid w:val="00AF5903"/>
    <w:rsid w:val="00AF7346"/>
    <w:rsid w:val="00B006FE"/>
    <w:rsid w:val="00B007CB"/>
    <w:rsid w:val="00B02AA9"/>
    <w:rsid w:val="00B02FA3"/>
    <w:rsid w:val="00B032A4"/>
    <w:rsid w:val="00B05084"/>
    <w:rsid w:val="00B05739"/>
    <w:rsid w:val="00B075DF"/>
    <w:rsid w:val="00B07737"/>
    <w:rsid w:val="00B10005"/>
    <w:rsid w:val="00B1192D"/>
    <w:rsid w:val="00B123D6"/>
    <w:rsid w:val="00B13D07"/>
    <w:rsid w:val="00B14C7C"/>
    <w:rsid w:val="00B157F9"/>
    <w:rsid w:val="00B20256"/>
    <w:rsid w:val="00B20D09"/>
    <w:rsid w:val="00B2414F"/>
    <w:rsid w:val="00B24A53"/>
    <w:rsid w:val="00B259A1"/>
    <w:rsid w:val="00B2763F"/>
    <w:rsid w:val="00B27AAC"/>
    <w:rsid w:val="00B30929"/>
    <w:rsid w:val="00B372AA"/>
    <w:rsid w:val="00B40445"/>
    <w:rsid w:val="00B40612"/>
    <w:rsid w:val="00B409E0"/>
    <w:rsid w:val="00B41888"/>
    <w:rsid w:val="00B41AFE"/>
    <w:rsid w:val="00B42780"/>
    <w:rsid w:val="00B4508B"/>
    <w:rsid w:val="00B457A1"/>
    <w:rsid w:val="00B45A52"/>
    <w:rsid w:val="00B46175"/>
    <w:rsid w:val="00B5116B"/>
    <w:rsid w:val="00B516D8"/>
    <w:rsid w:val="00B548B7"/>
    <w:rsid w:val="00B552F4"/>
    <w:rsid w:val="00B623FD"/>
    <w:rsid w:val="00B629D5"/>
    <w:rsid w:val="00B6461B"/>
    <w:rsid w:val="00B655FC"/>
    <w:rsid w:val="00B664C7"/>
    <w:rsid w:val="00B67C88"/>
    <w:rsid w:val="00B70370"/>
    <w:rsid w:val="00B72036"/>
    <w:rsid w:val="00B739F6"/>
    <w:rsid w:val="00B74305"/>
    <w:rsid w:val="00B75507"/>
    <w:rsid w:val="00B77724"/>
    <w:rsid w:val="00B81A6C"/>
    <w:rsid w:val="00B840DB"/>
    <w:rsid w:val="00B849D0"/>
    <w:rsid w:val="00B85DE5"/>
    <w:rsid w:val="00B868CF"/>
    <w:rsid w:val="00B90F73"/>
    <w:rsid w:val="00B93B59"/>
    <w:rsid w:val="00B9406A"/>
    <w:rsid w:val="00B97E1C"/>
    <w:rsid w:val="00BA2280"/>
    <w:rsid w:val="00BA2A08"/>
    <w:rsid w:val="00BA2D43"/>
    <w:rsid w:val="00BA3180"/>
    <w:rsid w:val="00BA36C7"/>
    <w:rsid w:val="00BA4BE1"/>
    <w:rsid w:val="00BA56D2"/>
    <w:rsid w:val="00BA5CB2"/>
    <w:rsid w:val="00BA76E0"/>
    <w:rsid w:val="00BB190E"/>
    <w:rsid w:val="00BB2A25"/>
    <w:rsid w:val="00BB4B28"/>
    <w:rsid w:val="00BB51E9"/>
    <w:rsid w:val="00BB6CA1"/>
    <w:rsid w:val="00BB6F79"/>
    <w:rsid w:val="00BB6F80"/>
    <w:rsid w:val="00BC0FDC"/>
    <w:rsid w:val="00BC23AC"/>
    <w:rsid w:val="00BC3053"/>
    <w:rsid w:val="00BC3B73"/>
    <w:rsid w:val="00BC4D2E"/>
    <w:rsid w:val="00BC5256"/>
    <w:rsid w:val="00BC5676"/>
    <w:rsid w:val="00BD3E42"/>
    <w:rsid w:val="00BD48AC"/>
    <w:rsid w:val="00BD5F1A"/>
    <w:rsid w:val="00BD7B3C"/>
    <w:rsid w:val="00BE1234"/>
    <w:rsid w:val="00BE1B4E"/>
    <w:rsid w:val="00BE2FA6"/>
    <w:rsid w:val="00BE333F"/>
    <w:rsid w:val="00BE6371"/>
    <w:rsid w:val="00BE7406"/>
    <w:rsid w:val="00BE7603"/>
    <w:rsid w:val="00BF1C82"/>
    <w:rsid w:val="00BF2A0A"/>
    <w:rsid w:val="00BF3279"/>
    <w:rsid w:val="00BF4129"/>
    <w:rsid w:val="00BF457C"/>
    <w:rsid w:val="00BF4A23"/>
    <w:rsid w:val="00BF6514"/>
    <w:rsid w:val="00BF6B90"/>
    <w:rsid w:val="00BF74C7"/>
    <w:rsid w:val="00C015F1"/>
    <w:rsid w:val="00C01F33"/>
    <w:rsid w:val="00C02CC6"/>
    <w:rsid w:val="00C03B40"/>
    <w:rsid w:val="00C040F7"/>
    <w:rsid w:val="00C044AB"/>
    <w:rsid w:val="00C05706"/>
    <w:rsid w:val="00C06A83"/>
    <w:rsid w:val="00C07377"/>
    <w:rsid w:val="00C07417"/>
    <w:rsid w:val="00C07BB9"/>
    <w:rsid w:val="00C10478"/>
    <w:rsid w:val="00C12107"/>
    <w:rsid w:val="00C12D6F"/>
    <w:rsid w:val="00C14D4B"/>
    <w:rsid w:val="00C154BB"/>
    <w:rsid w:val="00C16DE6"/>
    <w:rsid w:val="00C22F3D"/>
    <w:rsid w:val="00C240EB"/>
    <w:rsid w:val="00C268E6"/>
    <w:rsid w:val="00C279B5"/>
    <w:rsid w:val="00C27C45"/>
    <w:rsid w:val="00C3719D"/>
    <w:rsid w:val="00C37862"/>
    <w:rsid w:val="00C37CB2"/>
    <w:rsid w:val="00C473A5"/>
    <w:rsid w:val="00C510CE"/>
    <w:rsid w:val="00C51C92"/>
    <w:rsid w:val="00C53C81"/>
    <w:rsid w:val="00C54995"/>
    <w:rsid w:val="00C54D41"/>
    <w:rsid w:val="00C56E28"/>
    <w:rsid w:val="00C60090"/>
    <w:rsid w:val="00C60783"/>
    <w:rsid w:val="00C64556"/>
    <w:rsid w:val="00C64672"/>
    <w:rsid w:val="00C65E64"/>
    <w:rsid w:val="00C66536"/>
    <w:rsid w:val="00C67F57"/>
    <w:rsid w:val="00C7021A"/>
    <w:rsid w:val="00C70697"/>
    <w:rsid w:val="00C72093"/>
    <w:rsid w:val="00C72C55"/>
    <w:rsid w:val="00C72EF4"/>
    <w:rsid w:val="00C744FE"/>
    <w:rsid w:val="00C75D2F"/>
    <w:rsid w:val="00C7622E"/>
    <w:rsid w:val="00C767BE"/>
    <w:rsid w:val="00C76E3C"/>
    <w:rsid w:val="00C801C1"/>
    <w:rsid w:val="00C80824"/>
    <w:rsid w:val="00C81568"/>
    <w:rsid w:val="00C82859"/>
    <w:rsid w:val="00C83C7F"/>
    <w:rsid w:val="00C857D7"/>
    <w:rsid w:val="00C877B4"/>
    <w:rsid w:val="00C87861"/>
    <w:rsid w:val="00C9027A"/>
    <w:rsid w:val="00C9068E"/>
    <w:rsid w:val="00C907B7"/>
    <w:rsid w:val="00C92566"/>
    <w:rsid w:val="00C93259"/>
    <w:rsid w:val="00C934B3"/>
    <w:rsid w:val="00C93814"/>
    <w:rsid w:val="00C93B02"/>
    <w:rsid w:val="00C93C4B"/>
    <w:rsid w:val="00C944AB"/>
    <w:rsid w:val="00C95B40"/>
    <w:rsid w:val="00C978A3"/>
    <w:rsid w:val="00CA1006"/>
    <w:rsid w:val="00CA1ED8"/>
    <w:rsid w:val="00CB01AB"/>
    <w:rsid w:val="00CB0983"/>
    <w:rsid w:val="00CB1F63"/>
    <w:rsid w:val="00CB4C01"/>
    <w:rsid w:val="00CB507F"/>
    <w:rsid w:val="00CB5364"/>
    <w:rsid w:val="00CB7170"/>
    <w:rsid w:val="00CB719E"/>
    <w:rsid w:val="00CB7D4F"/>
    <w:rsid w:val="00CC040E"/>
    <w:rsid w:val="00CC0B2D"/>
    <w:rsid w:val="00CC111F"/>
    <w:rsid w:val="00CC2011"/>
    <w:rsid w:val="00CC3EA0"/>
    <w:rsid w:val="00CC4065"/>
    <w:rsid w:val="00CC7B45"/>
    <w:rsid w:val="00CD1188"/>
    <w:rsid w:val="00CD220C"/>
    <w:rsid w:val="00CD2B1D"/>
    <w:rsid w:val="00CD2ED1"/>
    <w:rsid w:val="00CD337B"/>
    <w:rsid w:val="00CD40E2"/>
    <w:rsid w:val="00CD7A79"/>
    <w:rsid w:val="00CE0424"/>
    <w:rsid w:val="00CE254F"/>
    <w:rsid w:val="00CE5602"/>
    <w:rsid w:val="00CE6496"/>
    <w:rsid w:val="00CE67E6"/>
    <w:rsid w:val="00CE706A"/>
    <w:rsid w:val="00CE7561"/>
    <w:rsid w:val="00CF12E7"/>
    <w:rsid w:val="00CF1354"/>
    <w:rsid w:val="00CF3B1F"/>
    <w:rsid w:val="00CF3BF6"/>
    <w:rsid w:val="00CF4BA9"/>
    <w:rsid w:val="00CF4FE3"/>
    <w:rsid w:val="00CF518A"/>
    <w:rsid w:val="00CF625B"/>
    <w:rsid w:val="00CF628B"/>
    <w:rsid w:val="00CF63A0"/>
    <w:rsid w:val="00CF687E"/>
    <w:rsid w:val="00CF7320"/>
    <w:rsid w:val="00D00D1B"/>
    <w:rsid w:val="00D01D62"/>
    <w:rsid w:val="00D0349B"/>
    <w:rsid w:val="00D0588B"/>
    <w:rsid w:val="00D10249"/>
    <w:rsid w:val="00D1159D"/>
    <w:rsid w:val="00D115C3"/>
    <w:rsid w:val="00D11897"/>
    <w:rsid w:val="00D13135"/>
    <w:rsid w:val="00D13297"/>
    <w:rsid w:val="00D1330C"/>
    <w:rsid w:val="00D13E4E"/>
    <w:rsid w:val="00D14CF3"/>
    <w:rsid w:val="00D232FE"/>
    <w:rsid w:val="00D239A7"/>
    <w:rsid w:val="00D23F47"/>
    <w:rsid w:val="00D26930"/>
    <w:rsid w:val="00D2730D"/>
    <w:rsid w:val="00D30DA3"/>
    <w:rsid w:val="00D31422"/>
    <w:rsid w:val="00D317FB"/>
    <w:rsid w:val="00D320C4"/>
    <w:rsid w:val="00D35DD2"/>
    <w:rsid w:val="00D36E71"/>
    <w:rsid w:val="00D3793B"/>
    <w:rsid w:val="00D37D87"/>
    <w:rsid w:val="00D40B33"/>
    <w:rsid w:val="00D42AAE"/>
    <w:rsid w:val="00D42BCB"/>
    <w:rsid w:val="00D4318F"/>
    <w:rsid w:val="00D431F0"/>
    <w:rsid w:val="00D438BF"/>
    <w:rsid w:val="00D440F8"/>
    <w:rsid w:val="00D4497D"/>
    <w:rsid w:val="00D50445"/>
    <w:rsid w:val="00D51414"/>
    <w:rsid w:val="00D51AD2"/>
    <w:rsid w:val="00D531F5"/>
    <w:rsid w:val="00D53BE3"/>
    <w:rsid w:val="00D546FF"/>
    <w:rsid w:val="00D55AD5"/>
    <w:rsid w:val="00D563B2"/>
    <w:rsid w:val="00D5651E"/>
    <w:rsid w:val="00D57419"/>
    <w:rsid w:val="00D576CA"/>
    <w:rsid w:val="00D57A40"/>
    <w:rsid w:val="00D57BFF"/>
    <w:rsid w:val="00D61AF5"/>
    <w:rsid w:val="00D652B5"/>
    <w:rsid w:val="00D66155"/>
    <w:rsid w:val="00D6647B"/>
    <w:rsid w:val="00D67CDC"/>
    <w:rsid w:val="00D708B0"/>
    <w:rsid w:val="00D72396"/>
    <w:rsid w:val="00D72CD7"/>
    <w:rsid w:val="00D74762"/>
    <w:rsid w:val="00D74C46"/>
    <w:rsid w:val="00D75082"/>
    <w:rsid w:val="00D7766A"/>
    <w:rsid w:val="00D77B1D"/>
    <w:rsid w:val="00D8021F"/>
    <w:rsid w:val="00D80383"/>
    <w:rsid w:val="00D80A93"/>
    <w:rsid w:val="00D823C6"/>
    <w:rsid w:val="00D82956"/>
    <w:rsid w:val="00D8327F"/>
    <w:rsid w:val="00D84BEB"/>
    <w:rsid w:val="00D86CA3"/>
    <w:rsid w:val="00D871CE"/>
    <w:rsid w:val="00D9196D"/>
    <w:rsid w:val="00D91A10"/>
    <w:rsid w:val="00D92982"/>
    <w:rsid w:val="00D931A4"/>
    <w:rsid w:val="00D944E5"/>
    <w:rsid w:val="00D946AB"/>
    <w:rsid w:val="00DA1CEF"/>
    <w:rsid w:val="00DA2639"/>
    <w:rsid w:val="00DA27F5"/>
    <w:rsid w:val="00DA2ED5"/>
    <w:rsid w:val="00DA305E"/>
    <w:rsid w:val="00DA5417"/>
    <w:rsid w:val="00DA56E8"/>
    <w:rsid w:val="00DA59FF"/>
    <w:rsid w:val="00DA67A9"/>
    <w:rsid w:val="00DB0A9F"/>
    <w:rsid w:val="00DB2D8A"/>
    <w:rsid w:val="00DB377D"/>
    <w:rsid w:val="00DB517B"/>
    <w:rsid w:val="00DB7DAF"/>
    <w:rsid w:val="00DC2D36"/>
    <w:rsid w:val="00DC2E4D"/>
    <w:rsid w:val="00DC38D9"/>
    <w:rsid w:val="00DC3C41"/>
    <w:rsid w:val="00DC53EF"/>
    <w:rsid w:val="00DC612F"/>
    <w:rsid w:val="00DC627E"/>
    <w:rsid w:val="00DC69F6"/>
    <w:rsid w:val="00DD797A"/>
    <w:rsid w:val="00DD7A56"/>
    <w:rsid w:val="00DE1D6B"/>
    <w:rsid w:val="00DE2555"/>
    <w:rsid w:val="00DE4597"/>
    <w:rsid w:val="00DE5608"/>
    <w:rsid w:val="00DE58D0"/>
    <w:rsid w:val="00DE5F9B"/>
    <w:rsid w:val="00DE654F"/>
    <w:rsid w:val="00DE79C9"/>
    <w:rsid w:val="00DF0B6E"/>
    <w:rsid w:val="00DF15E0"/>
    <w:rsid w:val="00DF19BB"/>
    <w:rsid w:val="00DF37A0"/>
    <w:rsid w:val="00DF387B"/>
    <w:rsid w:val="00DF63AF"/>
    <w:rsid w:val="00DF66E1"/>
    <w:rsid w:val="00E0007D"/>
    <w:rsid w:val="00E013EB"/>
    <w:rsid w:val="00E03FD6"/>
    <w:rsid w:val="00E07B0E"/>
    <w:rsid w:val="00E07D66"/>
    <w:rsid w:val="00E110E7"/>
    <w:rsid w:val="00E11B20"/>
    <w:rsid w:val="00E13DF5"/>
    <w:rsid w:val="00E16854"/>
    <w:rsid w:val="00E1690A"/>
    <w:rsid w:val="00E17FA2"/>
    <w:rsid w:val="00E21916"/>
    <w:rsid w:val="00E22330"/>
    <w:rsid w:val="00E22C4C"/>
    <w:rsid w:val="00E2361E"/>
    <w:rsid w:val="00E30B5A"/>
    <w:rsid w:val="00E3123D"/>
    <w:rsid w:val="00E31461"/>
    <w:rsid w:val="00E31D43"/>
    <w:rsid w:val="00E32608"/>
    <w:rsid w:val="00E32894"/>
    <w:rsid w:val="00E3325E"/>
    <w:rsid w:val="00E34188"/>
    <w:rsid w:val="00E34B6E"/>
    <w:rsid w:val="00E35559"/>
    <w:rsid w:val="00E36157"/>
    <w:rsid w:val="00E363E3"/>
    <w:rsid w:val="00E3723A"/>
    <w:rsid w:val="00E37447"/>
    <w:rsid w:val="00E3759C"/>
    <w:rsid w:val="00E37860"/>
    <w:rsid w:val="00E4317F"/>
    <w:rsid w:val="00E44165"/>
    <w:rsid w:val="00E446F1"/>
    <w:rsid w:val="00E46886"/>
    <w:rsid w:val="00E47612"/>
    <w:rsid w:val="00E47AEF"/>
    <w:rsid w:val="00E5189B"/>
    <w:rsid w:val="00E53143"/>
    <w:rsid w:val="00E53B75"/>
    <w:rsid w:val="00E54E3B"/>
    <w:rsid w:val="00E5632F"/>
    <w:rsid w:val="00E5634D"/>
    <w:rsid w:val="00E57565"/>
    <w:rsid w:val="00E62B7F"/>
    <w:rsid w:val="00E63838"/>
    <w:rsid w:val="00E64434"/>
    <w:rsid w:val="00E64D55"/>
    <w:rsid w:val="00E67C51"/>
    <w:rsid w:val="00E71DD4"/>
    <w:rsid w:val="00E72EFC"/>
    <w:rsid w:val="00E74BB7"/>
    <w:rsid w:val="00E758EC"/>
    <w:rsid w:val="00E75B54"/>
    <w:rsid w:val="00E8234C"/>
    <w:rsid w:val="00E83AA9"/>
    <w:rsid w:val="00E85928"/>
    <w:rsid w:val="00E86F7C"/>
    <w:rsid w:val="00E87822"/>
    <w:rsid w:val="00E90169"/>
    <w:rsid w:val="00E90395"/>
    <w:rsid w:val="00E90E49"/>
    <w:rsid w:val="00E917F9"/>
    <w:rsid w:val="00E9291C"/>
    <w:rsid w:val="00E93FFE"/>
    <w:rsid w:val="00E94F8A"/>
    <w:rsid w:val="00E9515E"/>
    <w:rsid w:val="00E9715D"/>
    <w:rsid w:val="00EA3C98"/>
    <w:rsid w:val="00EA7A41"/>
    <w:rsid w:val="00EB077B"/>
    <w:rsid w:val="00EB4EA2"/>
    <w:rsid w:val="00EB7E12"/>
    <w:rsid w:val="00EC24D5"/>
    <w:rsid w:val="00EC27C6"/>
    <w:rsid w:val="00EC3003"/>
    <w:rsid w:val="00EC3C92"/>
    <w:rsid w:val="00EC4207"/>
    <w:rsid w:val="00EC5653"/>
    <w:rsid w:val="00EC5747"/>
    <w:rsid w:val="00EC6142"/>
    <w:rsid w:val="00EC71CE"/>
    <w:rsid w:val="00ED1006"/>
    <w:rsid w:val="00EE22B3"/>
    <w:rsid w:val="00EE4C43"/>
    <w:rsid w:val="00EE695C"/>
    <w:rsid w:val="00EE6E52"/>
    <w:rsid w:val="00EF0216"/>
    <w:rsid w:val="00EF03CC"/>
    <w:rsid w:val="00EF0AB7"/>
    <w:rsid w:val="00EF18FE"/>
    <w:rsid w:val="00EF5787"/>
    <w:rsid w:val="00EF60D0"/>
    <w:rsid w:val="00F03242"/>
    <w:rsid w:val="00F0528D"/>
    <w:rsid w:val="00F065A3"/>
    <w:rsid w:val="00F06C67"/>
    <w:rsid w:val="00F06DFD"/>
    <w:rsid w:val="00F071D1"/>
    <w:rsid w:val="00F07533"/>
    <w:rsid w:val="00F10629"/>
    <w:rsid w:val="00F1124D"/>
    <w:rsid w:val="00F115CF"/>
    <w:rsid w:val="00F11852"/>
    <w:rsid w:val="00F15BFF"/>
    <w:rsid w:val="00F15FA5"/>
    <w:rsid w:val="00F209B7"/>
    <w:rsid w:val="00F20F5C"/>
    <w:rsid w:val="00F22409"/>
    <w:rsid w:val="00F2376F"/>
    <w:rsid w:val="00F239E8"/>
    <w:rsid w:val="00F243D8"/>
    <w:rsid w:val="00F30828"/>
    <w:rsid w:val="00F313D6"/>
    <w:rsid w:val="00F35D61"/>
    <w:rsid w:val="00F36CD7"/>
    <w:rsid w:val="00F40F0C"/>
    <w:rsid w:val="00F43CFE"/>
    <w:rsid w:val="00F45548"/>
    <w:rsid w:val="00F4766C"/>
    <w:rsid w:val="00F47C2C"/>
    <w:rsid w:val="00F47FBB"/>
    <w:rsid w:val="00F5060E"/>
    <w:rsid w:val="00F507D1"/>
    <w:rsid w:val="00F519CE"/>
    <w:rsid w:val="00F51ADA"/>
    <w:rsid w:val="00F53258"/>
    <w:rsid w:val="00F54D0D"/>
    <w:rsid w:val="00F60203"/>
    <w:rsid w:val="00F607C5"/>
    <w:rsid w:val="00F60DEA"/>
    <w:rsid w:val="00F628A3"/>
    <w:rsid w:val="00F62D76"/>
    <w:rsid w:val="00F6302A"/>
    <w:rsid w:val="00F63950"/>
    <w:rsid w:val="00F64C2B"/>
    <w:rsid w:val="00F651BE"/>
    <w:rsid w:val="00F6611E"/>
    <w:rsid w:val="00F67F53"/>
    <w:rsid w:val="00F703BE"/>
    <w:rsid w:val="00F70DB5"/>
    <w:rsid w:val="00F713F9"/>
    <w:rsid w:val="00F71F69"/>
    <w:rsid w:val="00F72B72"/>
    <w:rsid w:val="00F72D9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A5B4D"/>
    <w:rsid w:val="00FB046C"/>
    <w:rsid w:val="00FB0E00"/>
    <w:rsid w:val="00FB2B1F"/>
    <w:rsid w:val="00FB335C"/>
    <w:rsid w:val="00FB4C80"/>
    <w:rsid w:val="00FB59B1"/>
    <w:rsid w:val="00FB6A6A"/>
    <w:rsid w:val="00FB6E05"/>
    <w:rsid w:val="00FC3603"/>
    <w:rsid w:val="00FC450D"/>
    <w:rsid w:val="00FC5FF5"/>
    <w:rsid w:val="00FC7429"/>
    <w:rsid w:val="00FD07F6"/>
    <w:rsid w:val="00FD1689"/>
    <w:rsid w:val="00FD1EC8"/>
    <w:rsid w:val="00FD2D4F"/>
    <w:rsid w:val="00FD302B"/>
    <w:rsid w:val="00FD372F"/>
    <w:rsid w:val="00FD3FCF"/>
    <w:rsid w:val="00FD47ED"/>
    <w:rsid w:val="00FD74DB"/>
    <w:rsid w:val="00FD7660"/>
    <w:rsid w:val="00FE05EC"/>
    <w:rsid w:val="00FE0655"/>
    <w:rsid w:val="00FE2365"/>
    <w:rsid w:val="00FE3474"/>
    <w:rsid w:val="00FE37D7"/>
    <w:rsid w:val="00FE3D35"/>
    <w:rsid w:val="00FE43BB"/>
    <w:rsid w:val="00FE4C7B"/>
    <w:rsid w:val="00FE59D4"/>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340958"/>
    <w:pPr>
      <w:numPr>
        <w:numId w:val="3"/>
      </w:numPr>
      <w:tabs>
        <w:tab w:val="clear" w:pos="2722"/>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 w:type="character" w:customStyle="1" w:styleId="ProposalChar">
    <w:name w:val="Proposal Char"/>
    <w:basedOn w:val="DefaultParagraphFont"/>
    <w:link w:val="Proposal"/>
    <w:qFormat/>
    <w:rsid w:val="003A5C01"/>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A5C0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72014">
      <w:bodyDiv w:val="1"/>
      <w:marLeft w:val="0"/>
      <w:marRight w:val="0"/>
      <w:marTop w:val="0"/>
      <w:marBottom w:val="0"/>
      <w:divBdr>
        <w:top w:val="none" w:sz="0" w:space="0" w:color="auto"/>
        <w:left w:val="none" w:sz="0" w:space="0" w:color="auto"/>
        <w:bottom w:val="none" w:sz="0" w:space="0" w:color="auto"/>
        <w:right w:val="none" w:sz="0" w:space="0" w:color="auto"/>
      </w:divBdr>
    </w:div>
    <w:div w:id="177039586">
      <w:bodyDiv w:val="1"/>
      <w:marLeft w:val="0"/>
      <w:marRight w:val="0"/>
      <w:marTop w:val="0"/>
      <w:marBottom w:val="0"/>
      <w:divBdr>
        <w:top w:val="none" w:sz="0" w:space="0" w:color="auto"/>
        <w:left w:val="none" w:sz="0" w:space="0" w:color="auto"/>
        <w:bottom w:val="none" w:sz="0" w:space="0" w:color="auto"/>
        <w:right w:val="none" w:sz="0" w:space="0" w:color="auto"/>
      </w:divBdr>
    </w:div>
    <w:div w:id="618800944">
      <w:bodyDiv w:val="1"/>
      <w:marLeft w:val="0"/>
      <w:marRight w:val="0"/>
      <w:marTop w:val="0"/>
      <w:marBottom w:val="0"/>
      <w:divBdr>
        <w:top w:val="none" w:sz="0" w:space="0" w:color="auto"/>
        <w:left w:val="none" w:sz="0" w:space="0" w:color="auto"/>
        <w:bottom w:val="none" w:sz="0" w:space="0" w:color="auto"/>
        <w:right w:val="none" w:sz="0" w:space="0" w:color="auto"/>
      </w:divBdr>
    </w:div>
    <w:div w:id="627318004">
      <w:bodyDiv w:val="1"/>
      <w:marLeft w:val="0"/>
      <w:marRight w:val="0"/>
      <w:marTop w:val="0"/>
      <w:marBottom w:val="0"/>
      <w:divBdr>
        <w:top w:val="none" w:sz="0" w:space="0" w:color="auto"/>
        <w:left w:val="none" w:sz="0" w:space="0" w:color="auto"/>
        <w:bottom w:val="none" w:sz="0" w:space="0" w:color="auto"/>
        <w:right w:val="none" w:sz="0" w:space="0" w:color="auto"/>
      </w:divBdr>
    </w:div>
    <w:div w:id="633103050">
      <w:bodyDiv w:val="1"/>
      <w:marLeft w:val="0"/>
      <w:marRight w:val="0"/>
      <w:marTop w:val="0"/>
      <w:marBottom w:val="0"/>
      <w:divBdr>
        <w:top w:val="none" w:sz="0" w:space="0" w:color="auto"/>
        <w:left w:val="none" w:sz="0" w:space="0" w:color="auto"/>
        <w:bottom w:val="none" w:sz="0" w:space="0" w:color="auto"/>
        <w:right w:val="none" w:sz="0" w:space="0" w:color="auto"/>
      </w:divBdr>
    </w:div>
    <w:div w:id="1176388116">
      <w:bodyDiv w:val="1"/>
      <w:marLeft w:val="0"/>
      <w:marRight w:val="0"/>
      <w:marTop w:val="0"/>
      <w:marBottom w:val="0"/>
      <w:divBdr>
        <w:top w:val="none" w:sz="0" w:space="0" w:color="auto"/>
        <w:left w:val="none" w:sz="0" w:space="0" w:color="auto"/>
        <w:bottom w:val="none" w:sz="0" w:space="0" w:color="auto"/>
        <w:right w:val="none" w:sz="0" w:space="0" w:color="auto"/>
      </w:divBdr>
    </w:div>
    <w:div w:id="1492255733">
      <w:bodyDiv w:val="1"/>
      <w:marLeft w:val="0"/>
      <w:marRight w:val="0"/>
      <w:marTop w:val="0"/>
      <w:marBottom w:val="0"/>
      <w:divBdr>
        <w:top w:val="none" w:sz="0" w:space="0" w:color="auto"/>
        <w:left w:val="none" w:sz="0" w:space="0" w:color="auto"/>
        <w:bottom w:val="none" w:sz="0" w:space="0" w:color="auto"/>
        <w:right w:val="none" w:sz="0" w:space="0" w:color="auto"/>
      </w:divBdr>
    </w:div>
    <w:div w:id="1670519096">
      <w:bodyDiv w:val="1"/>
      <w:marLeft w:val="0"/>
      <w:marRight w:val="0"/>
      <w:marTop w:val="0"/>
      <w:marBottom w:val="0"/>
      <w:divBdr>
        <w:top w:val="none" w:sz="0" w:space="0" w:color="auto"/>
        <w:left w:val="none" w:sz="0" w:space="0" w:color="auto"/>
        <w:bottom w:val="none" w:sz="0" w:space="0" w:color="auto"/>
        <w:right w:val="none" w:sz="0" w:space="0" w:color="auto"/>
      </w:divBdr>
    </w:div>
    <w:div w:id="1723092127">
      <w:bodyDiv w:val="1"/>
      <w:marLeft w:val="0"/>
      <w:marRight w:val="0"/>
      <w:marTop w:val="0"/>
      <w:marBottom w:val="0"/>
      <w:divBdr>
        <w:top w:val="none" w:sz="0" w:space="0" w:color="auto"/>
        <w:left w:val="none" w:sz="0" w:space="0" w:color="auto"/>
        <w:bottom w:val="none" w:sz="0" w:space="0" w:color="auto"/>
        <w:right w:val="none" w:sz="0" w:space="0" w:color="auto"/>
      </w:divBdr>
    </w:div>
    <w:div w:id="1818256918">
      <w:bodyDiv w:val="1"/>
      <w:marLeft w:val="0"/>
      <w:marRight w:val="0"/>
      <w:marTop w:val="0"/>
      <w:marBottom w:val="0"/>
      <w:divBdr>
        <w:top w:val="none" w:sz="0" w:space="0" w:color="auto"/>
        <w:left w:val="none" w:sz="0" w:space="0" w:color="auto"/>
        <w:bottom w:val="none" w:sz="0" w:space="0" w:color="auto"/>
        <w:right w:val="none" w:sz="0" w:space="0" w:color="auto"/>
      </w:divBdr>
    </w:div>
    <w:div w:id="1903061310">
      <w:bodyDiv w:val="1"/>
      <w:marLeft w:val="0"/>
      <w:marRight w:val="0"/>
      <w:marTop w:val="0"/>
      <w:marBottom w:val="0"/>
      <w:divBdr>
        <w:top w:val="none" w:sz="0" w:space="0" w:color="auto"/>
        <w:left w:val="none" w:sz="0" w:space="0" w:color="auto"/>
        <w:bottom w:val="none" w:sz="0" w:space="0" w:color="auto"/>
        <w:right w:val="none" w:sz="0" w:space="0" w:color="auto"/>
      </w:divBdr>
    </w:div>
    <w:div w:id="203241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7.png@01DBCEEC.2CFB6C00"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cid:image025.png@01DBCEED.088FE2A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5905</Words>
  <Characters>31667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37498</CharactersWithSpaces>
  <SharedDoc>false</SharedDoc>
  <HLinks>
    <vt:vector size="66" baseType="variant">
      <vt:variant>
        <vt:i4>1310777</vt:i4>
      </vt:variant>
      <vt:variant>
        <vt:i4>68</vt:i4>
      </vt:variant>
      <vt:variant>
        <vt:i4>0</vt:i4>
      </vt:variant>
      <vt:variant>
        <vt:i4>5</vt:i4>
      </vt:variant>
      <vt:variant>
        <vt:lpwstr/>
      </vt:variant>
      <vt:variant>
        <vt:lpwstr>_Toc198895979</vt:lpwstr>
      </vt:variant>
      <vt:variant>
        <vt:i4>1310777</vt:i4>
      </vt:variant>
      <vt:variant>
        <vt:i4>65</vt:i4>
      </vt:variant>
      <vt:variant>
        <vt:i4>0</vt:i4>
      </vt:variant>
      <vt:variant>
        <vt:i4>5</vt:i4>
      </vt:variant>
      <vt:variant>
        <vt:lpwstr/>
      </vt:variant>
      <vt:variant>
        <vt:lpwstr>_Toc198895978</vt:lpwstr>
      </vt:variant>
      <vt:variant>
        <vt:i4>1310777</vt:i4>
      </vt:variant>
      <vt:variant>
        <vt:i4>62</vt:i4>
      </vt:variant>
      <vt:variant>
        <vt:i4>0</vt:i4>
      </vt:variant>
      <vt:variant>
        <vt:i4>5</vt:i4>
      </vt:variant>
      <vt:variant>
        <vt:lpwstr/>
      </vt:variant>
      <vt:variant>
        <vt:lpwstr>_Toc198895977</vt:lpwstr>
      </vt:variant>
      <vt:variant>
        <vt:i4>1310777</vt:i4>
      </vt:variant>
      <vt:variant>
        <vt:i4>59</vt:i4>
      </vt:variant>
      <vt:variant>
        <vt:i4>0</vt:i4>
      </vt:variant>
      <vt:variant>
        <vt:i4>5</vt:i4>
      </vt:variant>
      <vt:variant>
        <vt:lpwstr/>
      </vt:variant>
      <vt:variant>
        <vt:lpwstr>_Toc198895976</vt:lpwstr>
      </vt:variant>
      <vt:variant>
        <vt:i4>1310777</vt:i4>
      </vt:variant>
      <vt:variant>
        <vt:i4>56</vt:i4>
      </vt:variant>
      <vt:variant>
        <vt:i4>0</vt:i4>
      </vt:variant>
      <vt:variant>
        <vt:i4>5</vt:i4>
      </vt:variant>
      <vt:variant>
        <vt:lpwstr/>
      </vt:variant>
      <vt:variant>
        <vt:lpwstr>_Toc198895975</vt:lpwstr>
      </vt:variant>
      <vt:variant>
        <vt:i4>1310777</vt:i4>
      </vt:variant>
      <vt:variant>
        <vt:i4>53</vt:i4>
      </vt:variant>
      <vt:variant>
        <vt:i4>0</vt:i4>
      </vt:variant>
      <vt:variant>
        <vt:i4>5</vt:i4>
      </vt:variant>
      <vt:variant>
        <vt:lpwstr/>
      </vt:variant>
      <vt:variant>
        <vt:lpwstr>_Toc198895974</vt:lpwstr>
      </vt:variant>
      <vt:variant>
        <vt:i4>1310777</vt:i4>
      </vt:variant>
      <vt:variant>
        <vt:i4>50</vt:i4>
      </vt:variant>
      <vt:variant>
        <vt:i4>0</vt:i4>
      </vt:variant>
      <vt:variant>
        <vt:i4>5</vt:i4>
      </vt:variant>
      <vt:variant>
        <vt:lpwstr/>
      </vt:variant>
      <vt:variant>
        <vt:lpwstr>_Toc198895973</vt:lpwstr>
      </vt:variant>
      <vt:variant>
        <vt:i4>1310777</vt:i4>
      </vt:variant>
      <vt:variant>
        <vt:i4>47</vt:i4>
      </vt:variant>
      <vt:variant>
        <vt:i4>0</vt:i4>
      </vt:variant>
      <vt:variant>
        <vt:i4>5</vt:i4>
      </vt:variant>
      <vt:variant>
        <vt:lpwstr/>
      </vt:variant>
      <vt:variant>
        <vt:lpwstr>_Toc198895972</vt:lpwstr>
      </vt:variant>
      <vt:variant>
        <vt:i4>1310777</vt:i4>
      </vt:variant>
      <vt:variant>
        <vt:i4>44</vt:i4>
      </vt:variant>
      <vt:variant>
        <vt:i4>0</vt:i4>
      </vt:variant>
      <vt:variant>
        <vt:i4>5</vt:i4>
      </vt:variant>
      <vt:variant>
        <vt:lpwstr/>
      </vt:variant>
      <vt:variant>
        <vt:lpwstr>_Toc198895971</vt:lpwstr>
      </vt:variant>
      <vt:variant>
        <vt:i4>1310777</vt:i4>
      </vt:variant>
      <vt:variant>
        <vt:i4>41</vt:i4>
      </vt:variant>
      <vt:variant>
        <vt:i4>0</vt:i4>
      </vt:variant>
      <vt:variant>
        <vt:i4>5</vt:i4>
      </vt:variant>
      <vt:variant>
        <vt:lpwstr/>
      </vt:variant>
      <vt:variant>
        <vt:lpwstr>_Toc198895970</vt:lpwstr>
      </vt:variant>
      <vt:variant>
        <vt:i4>1376313</vt:i4>
      </vt:variant>
      <vt:variant>
        <vt:i4>38</vt:i4>
      </vt:variant>
      <vt:variant>
        <vt:i4>0</vt:i4>
      </vt:variant>
      <vt:variant>
        <vt:i4>5</vt:i4>
      </vt:variant>
      <vt:variant>
        <vt:lpwstr/>
      </vt:variant>
      <vt:variant>
        <vt:lpwstr>_Toc198895969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2025-06-02T14:01:00Z</dcterms:created>
  <dcterms:modified xsi:type="dcterms:W3CDTF">2025-06-02T14:01:00Z</dcterms:modified>
  <cp:category/>
</cp:coreProperties>
</file>